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6CF21" w14:textId="77777777" w:rsidR="00C36D27" w:rsidRPr="00EB73E3" w:rsidRDefault="00C36D27" w:rsidP="001A1C85">
      <w:pPr>
        <w:spacing w:line="480" w:lineRule="auto"/>
        <w:jc w:val="both"/>
        <w:rPr>
          <w:rFonts w:ascii="Arial" w:hAnsi="Arial"/>
        </w:rPr>
      </w:pPr>
      <w:bookmarkStart w:id="0" w:name="_GoBack"/>
      <w:bookmarkEnd w:id="0"/>
      <w:r w:rsidRPr="00EB73E3">
        <w:rPr>
          <w:rFonts w:ascii="Arial" w:hAnsi="Arial"/>
        </w:rPr>
        <w:t>INS 511 Global and Regional International Organizations and the Challenges of Development</w:t>
      </w:r>
    </w:p>
    <w:p w14:paraId="04B50C8B" w14:textId="77777777" w:rsidR="00C36D27" w:rsidRPr="00EB73E3" w:rsidRDefault="00C36D27" w:rsidP="001A1C85">
      <w:pPr>
        <w:spacing w:line="480" w:lineRule="auto"/>
        <w:jc w:val="both"/>
        <w:rPr>
          <w:rFonts w:ascii="Arial" w:hAnsi="Arial"/>
        </w:rPr>
      </w:pPr>
      <w:r w:rsidRPr="00EB73E3">
        <w:rPr>
          <w:rFonts w:ascii="Arial" w:hAnsi="Arial"/>
        </w:rPr>
        <w:t>Dr. Pierre-Michel Fontaine</w:t>
      </w:r>
    </w:p>
    <w:p w14:paraId="30AEE506" w14:textId="77777777" w:rsidR="00C36D27" w:rsidRPr="00EB73E3" w:rsidRDefault="00C36D27" w:rsidP="001A1C85">
      <w:pPr>
        <w:spacing w:line="480" w:lineRule="auto"/>
        <w:jc w:val="both"/>
        <w:rPr>
          <w:rFonts w:ascii="Arial" w:hAnsi="Arial"/>
        </w:rPr>
      </w:pPr>
      <w:r w:rsidRPr="00EB73E3">
        <w:rPr>
          <w:rFonts w:ascii="Arial" w:hAnsi="Arial"/>
        </w:rPr>
        <w:t>Final Paper</w:t>
      </w:r>
    </w:p>
    <w:p w14:paraId="4094D752" w14:textId="77777777" w:rsidR="00C36D27" w:rsidRPr="00EB73E3" w:rsidRDefault="00C36D27" w:rsidP="001A1C85">
      <w:pPr>
        <w:spacing w:line="480" w:lineRule="auto"/>
        <w:jc w:val="both"/>
        <w:rPr>
          <w:rFonts w:ascii="Arial" w:hAnsi="Arial"/>
        </w:rPr>
      </w:pPr>
      <w:r w:rsidRPr="00EB73E3">
        <w:rPr>
          <w:rFonts w:ascii="Arial" w:hAnsi="Arial"/>
        </w:rPr>
        <w:t>Wenyuan Wu</w:t>
      </w:r>
    </w:p>
    <w:p w14:paraId="29152AD9" w14:textId="77777777" w:rsidR="00C36D27" w:rsidRPr="00EB73E3" w:rsidRDefault="00C36D27" w:rsidP="001A1C85">
      <w:pPr>
        <w:spacing w:line="480" w:lineRule="auto"/>
        <w:jc w:val="both"/>
        <w:rPr>
          <w:rFonts w:ascii="Arial" w:hAnsi="Arial"/>
        </w:rPr>
      </w:pPr>
      <w:r w:rsidRPr="00EB73E3">
        <w:rPr>
          <w:rFonts w:ascii="Arial" w:hAnsi="Arial"/>
        </w:rPr>
        <w:t>Nov 29</w:t>
      </w:r>
      <w:r w:rsidRPr="00EB73E3">
        <w:rPr>
          <w:rFonts w:ascii="Arial" w:hAnsi="Arial"/>
          <w:vertAlign w:val="superscript"/>
        </w:rPr>
        <w:t>th</w:t>
      </w:r>
      <w:r w:rsidRPr="00EB73E3">
        <w:rPr>
          <w:rFonts w:ascii="Arial" w:hAnsi="Arial"/>
        </w:rPr>
        <w:t xml:space="preserve"> 2011</w:t>
      </w:r>
    </w:p>
    <w:p w14:paraId="2C199A4E" w14:textId="77777777" w:rsidR="00C36D27" w:rsidRPr="00EB73E3" w:rsidRDefault="004A3CF5" w:rsidP="001A1C85">
      <w:pPr>
        <w:spacing w:line="480" w:lineRule="auto"/>
        <w:jc w:val="both"/>
        <w:rPr>
          <w:rFonts w:ascii="Arial" w:hAnsi="Arial"/>
        </w:rPr>
      </w:pPr>
      <w:hyperlink r:id="rId8" w:history="1">
        <w:r w:rsidR="00C36D27" w:rsidRPr="00EB73E3">
          <w:rPr>
            <w:rStyle w:val="a6"/>
            <w:rFonts w:ascii="Arial" w:hAnsi="Arial"/>
          </w:rPr>
          <w:t>w.wu3@umiami.edu</w:t>
        </w:r>
      </w:hyperlink>
      <w:r w:rsidR="00C36D27" w:rsidRPr="00EB73E3">
        <w:rPr>
          <w:rFonts w:ascii="Arial" w:hAnsi="Arial"/>
        </w:rPr>
        <w:t xml:space="preserve"> </w:t>
      </w:r>
    </w:p>
    <w:p w14:paraId="6D416325" w14:textId="77777777" w:rsidR="00C36D27" w:rsidRPr="00EB73E3" w:rsidRDefault="00C36D27" w:rsidP="001A1C85">
      <w:pPr>
        <w:spacing w:line="480" w:lineRule="auto"/>
        <w:jc w:val="both"/>
        <w:rPr>
          <w:rFonts w:ascii="Arial" w:hAnsi="Arial"/>
          <w:b/>
          <w:sz w:val="28"/>
        </w:rPr>
      </w:pPr>
    </w:p>
    <w:p w14:paraId="00858738" w14:textId="77777777" w:rsidR="00C36D27" w:rsidRPr="00EB73E3" w:rsidRDefault="00C36D27" w:rsidP="001A1C85">
      <w:pPr>
        <w:spacing w:line="480" w:lineRule="auto"/>
        <w:jc w:val="center"/>
        <w:rPr>
          <w:rFonts w:ascii="Arial" w:hAnsi="Arial"/>
          <w:b/>
          <w:sz w:val="28"/>
        </w:rPr>
      </w:pPr>
      <w:r w:rsidRPr="00EB73E3">
        <w:rPr>
          <w:rFonts w:ascii="Arial" w:hAnsi="Arial"/>
          <w:b/>
          <w:sz w:val="28"/>
        </w:rPr>
        <w:t>Building Global Democratic Governance</w:t>
      </w:r>
    </w:p>
    <w:p w14:paraId="1DA11DBA" w14:textId="77777777" w:rsidR="00C36D27" w:rsidRPr="00EB73E3" w:rsidRDefault="00C36D27" w:rsidP="001A1C85">
      <w:pPr>
        <w:spacing w:line="480" w:lineRule="auto"/>
        <w:jc w:val="center"/>
        <w:rPr>
          <w:rFonts w:ascii="Arial" w:hAnsi="Arial"/>
          <w:b/>
          <w:sz w:val="24"/>
        </w:rPr>
      </w:pPr>
      <w:r w:rsidRPr="00EB73E3">
        <w:rPr>
          <w:rFonts w:ascii="Arial" w:hAnsi="Arial"/>
          <w:b/>
          <w:sz w:val="24"/>
        </w:rPr>
        <w:t>The Contributions of IO-CSO Engagement</w:t>
      </w:r>
    </w:p>
    <w:p w14:paraId="48FE2CC2" w14:textId="77777777" w:rsidR="00C36D27" w:rsidRPr="00EB73E3" w:rsidRDefault="00C36D27" w:rsidP="001A1C85">
      <w:pPr>
        <w:spacing w:line="480" w:lineRule="auto"/>
        <w:jc w:val="both"/>
        <w:rPr>
          <w:rFonts w:ascii="Arial" w:hAnsi="Arial"/>
          <w:sz w:val="28"/>
        </w:rPr>
      </w:pPr>
      <w:r w:rsidRPr="00EB73E3">
        <w:rPr>
          <w:rFonts w:ascii="Arial" w:hAnsi="Arial"/>
          <w:b/>
          <w:sz w:val="28"/>
        </w:rPr>
        <w:t>Introduction</w:t>
      </w:r>
    </w:p>
    <w:p w14:paraId="5A07D8B1" w14:textId="77777777" w:rsidR="00C36D27" w:rsidRPr="00EB73E3" w:rsidRDefault="00C36D27" w:rsidP="001A1C85">
      <w:pPr>
        <w:spacing w:line="480" w:lineRule="auto"/>
        <w:jc w:val="both"/>
        <w:rPr>
          <w:rFonts w:ascii="Arial" w:hAnsi="Arial"/>
          <w:sz w:val="24"/>
        </w:rPr>
      </w:pPr>
      <w:r w:rsidRPr="00EB73E3">
        <w:rPr>
          <w:rFonts w:ascii="Arial" w:hAnsi="Arial"/>
        </w:rPr>
        <w:t xml:space="preserve">     </w:t>
      </w:r>
      <w:r w:rsidRPr="00EB73E3">
        <w:rPr>
          <w:rFonts w:ascii="Arial" w:hAnsi="Arial"/>
          <w:sz w:val="24"/>
        </w:rPr>
        <w:t>We are living in an increasingly globalized society: we are interacting globally on an unprecedented scale. Enhanced formal and informal ties between national governments, national economies, and people have prompted the creation and development of various global regulatory agencies. Under this context, global governance</w:t>
      </w:r>
      <w:r w:rsidRPr="00EB73E3">
        <w:rPr>
          <w:rStyle w:val="a5"/>
          <w:rFonts w:ascii="Arial" w:hAnsi="Arial"/>
          <w:sz w:val="24"/>
        </w:rPr>
        <w:footnoteReference w:id="1"/>
      </w:r>
      <w:r w:rsidRPr="00EB73E3">
        <w:rPr>
          <w:rFonts w:ascii="Arial" w:hAnsi="Arial"/>
          <w:sz w:val="24"/>
        </w:rPr>
        <w:t xml:space="preserve"> has become necessary to maintain and manage social relations on a global scale, although the modern nation-states were instrumental in establishing these global regulatory rules and institutions, especially after the World War II. In this paper, I offer the main argument that certain civil society organizations can contribute to enhance democratic </w:t>
      </w:r>
      <w:r w:rsidRPr="00EB73E3">
        <w:rPr>
          <w:rFonts w:ascii="Arial" w:hAnsi="Arial"/>
          <w:sz w:val="24"/>
        </w:rPr>
        <w:lastRenderedPageBreak/>
        <w:t xml:space="preserve">accountability of those global regulatory agencies, usually in an indirect, but indeed beneficial way. To make these engagements effective and meaningful, it is also necessary for civil society organizations to strengthen their own internal and external accountability through either reforms of their own or help from other global regulatory bodies. Thus, building good global governance is a mutually- and self- perfecting process that requires improvements on democratic accountability of both IOs and CSOs. </w:t>
      </w:r>
    </w:p>
    <w:p w14:paraId="7A10E819" w14:textId="77777777" w:rsidR="00C36D27" w:rsidRPr="00EB73E3" w:rsidRDefault="00C36D27" w:rsidP="001A1C85">
      <w:pPr>
        <w:spacing w:line="480" w:lineRule="auto"/>
        <w:jc w:val="both"/>
        <w:rPr>
          <w:rFonts w:ascii="Arial" w:hAnsi="Arial"/>
        </w:rPr>
      </w:pPr>
      <w:r w:rsidRPr="00EB73E3">
        <w:rPr>
          <w:rFonts w:ascii="Arial" w:hAnsi="Arial"/>
          <w:sz w:val="24"/>
        </w:rPr>
        <w:t xml:space="preserve">    Globalization has challenged the traditional nation-state both from below and from above: on the one hand, global and regional organizations have become so large and influential that national governments are often found to be insufficient to account for their citizens; on the other hand, civil societies at global, regional, national, provincial, and local levels have been empowered by the current wave of economic globalization to demand more voice and bargaining power in global governance. To be effective and legitimate, global institutions must be held accountable for their actions and to their stakeholders</w:t>
      </w:r>
      <w:r w:rsidRPr="00EB73E3">
        <w:rPr>
          <w:rStyle w:val="a5"/>
          <w:rFonts w:ascii="Arial" w:hAnsi="Arial"/>
          <w:sz w:val="24"/>
        </w:rPr>
        <w:footnoteReference w:id="2"/>
      </w:r>
      <w:r w:rsidRPr="00EB73E3">
        <w:rPr>
          <w:rFonts w:ascii="Arial" w:hAnsi="Arial"/>
          <w:sz w:val="24"/>
        </w:rPr>
        <w:t xml:space="preserve">.  However, global institutions can hardly be sufficient to have democratic accountability: they generally don’t hold popular elections with very few exceptions; they lack their own judicial processes through which affected public might seek evaluation and corrections of flawed policies. As a result, global governance should put an emphasis on indirect mechanisms of democratic accountability through states, corporations, or civil society. This paper focuses on how civil society </w:t>
      </w:r>
      <w:r w:rsidRPr="00EB73E3">
        <w:rPr>
          <w:rStyle w:val="a5"/>
          <w:rFonts w:ascii="Arial" w:hAnsi="Arial"/>
          <w:sz w:val="24"/>
        </w:rPr>
        <w:footnoteReference w:id="3"/>
      </w:r>
      <w:r w:rsidRPr="00EB73E3">
        <w:rPr>
          <w:rFonts w:ascii="Arial" w:hAnsi="Arial"/>
          <w:sz w:val="24"/>
        </w:rPr>
        <w:t xml:space="preserve">can increase the overall level of global governance through cooperation with global regulatory institutions. The content and style of civil society engagement of global governance are multicultural </w:t>
      </w:r>
      <w:r w:rsidRPr="00EB73E3">
        <w:rPr>
          <w:rFonts w:ascii="Arial" w:hAnsi="Arial"/>
          <w:sz w:val="24"/>
        </w:rPr>
        <w:lastRenderedPageBreak/>
        <w:t xml:space="preserve">and multifaceted: civil society extends beyond NGOs and includes grass-root civil society actions as well as business forums, research institutes, and global advocacy groups. To understand this specific indirect mechanism of global governance, I choose two global regulatory bodies to examine the extent to which and the effect of global civil society affect global governance: the World Trade Organizations and the World Fair Trade Organization. First, the paper presents the accountability record of each organization itself, which opens space for the participation of civil society organizations (CSOs). Second, I will present the role of CSOs in participating in each case as well as the advantages and limits of CSO participation: I concentrate on CSOs’ role in improving transparency of, consulting with, reviewing, and redressing each global institution. Third, the paper will devote a separate part to examine the feasibility and necessity of WFTO-WTO engagement. </w:t>
      </w:r>
      <w:r w:rsidR="00544F77">
        <w:rPr>
          <w:rFonts w:ascii="Arial" w:hAnsi="Arial"/>
          <w:sz w:val="24"/>
        </w:rPr>
        <w:t xml:space="preserve"> Finally, I will make a proposal to improve WFTO-WTO co-operation.</w:t>
      </w:r>
    </w:p>
    <w:p w14:paraId="75A4F333" w14:textId="77777777" w:rsidR="00C36D27" w:rsidRPr="00EB73E3" w:rsidRDefault="00C36D27" w:rsidP="001A1C85">
      <w:pPr>
        <w:spacing w:line="480" w:lineRule="auto"/>
        <w:jc w:val="both"/>
        <w:rPr>
          <w:rFonts w:ascii="Arial" w:hAnsi="Arial"/>
          <w:b/>
          <w:sz w:val="24"/>
          <w:szCs w:val="24"/>
        </w:rPr>
      </w:pPr>
    </w:p>
    <w:p w14:paraId="5412EFED" w14:textId="77777777" w:rsidR="0069110E" w:rsidRPr="00EB73E3" w:rsidRDefault="0069110E" w:rsidP="001A1C85">
      <w:pPr>
        <w:spacing w:line="480" w:lineRule="auto"/>
        <w:jc w:val="both"/>
        <w:rPr>
          <w:rFonts w:ascii="Arial" w:hAnsi="Arial"/>
          <w:b/>
          <w:sz w:val="28"/>
          <w:szCs w:val="24"/>
        </w:rPr>
      </w:pPr>
      <w:r w:rsidRPr="00EB73E3">
        <w:rPr>
          <w:rFonts w:ascii="Arial" w:hAnsi="Arial"/>
          <w:b/>
          <w:sz w:val="28"/>
          <w:szCs w:val="24"/>
        </w:rPr>
        <w:t>The WTO and Global Civil Society Organizations</w:t>
      </w:r>
    </w:p>
    <w:p w14:paraId="758B2F6F" w14:textId="77777777" w:rsidR="0069110E" w:rsidRPr="00EB73E3" w:rsidRDefault="0069110E" w:rsidP="001A1C85">
      <w:pPr>
        <w:spacing w:line="480" w:lineRule="auto"/>
        <w:jc w:val="both"/>
        <w:rPr>
          <w:rFonts w:ascii="Arial" w:hAnsi="Arial"/>
          <w:b/>
          <w:sz w:val="24"/>
          <w:szCs w:val="24"/>
        </w:rPr>
      </w:pPr>
      <w:r w:rsidRPr="00EB73E3">
        <w:rPr>
          <w:rFonts w:ascii="Arial" w:hAnsi="Arial"/>
          <w:b/>
          <w:sz w:val="24"/>
          <w:szCs w:val="24"/>
        </w:rPr>
        <w:t>Democratic Deficit of the WTO: Open Space for CSO Engagement</w:t>
      </w:r>
    </w:p>
    <w:p w14:paraId="77A7BB71" w14:textId="77777777" w:rsidR="0069110E" w:rsidRPr="00EB73E3" w:rsidRDefault="0098777C" w:rsidP="001A1C85">
      <w:pPr>
        <w:spacing w:line="480" w:lineRule="auto"/>
        <w:jc w:val="both"/>
        <w:rPr>
          <w:rFonts w:ascii="Arial" w:hAnsi="Arial"/>
          <w:iCs/>
          <w:sz w:val="24"/>
          <w:szCs w:val="24"/>
        </w:rPr>
      </w:pPr>
      <w:r w:rsidRPr="00EB73E3">
        <w:rPr>
          <w:rFonts w:ascii="Arial" w:hAnsi="Arial"/>
          <w:sz w:val="24"/>
          <w:szCs w:val="24"/>
        </w:rPr>
        <w:t xml:space="preserve">     </w:t>
      </w:r>
      <w:r w:rsidR="0069110E" w:rsidRPr="00EB73E3">
        <w:rPr>
          <w:rFonts w:ascii="Arial" w:hAnsi="Arial"/>
          <w:sz w:val="24"/>
          <w:szCs w:val="24"/>
        </w:rPr>
        <w:t xml:space="preserve">The World Trade Organization (the WTO) is </w:t>
      </w:r>
      <w:r w:rsidR="0069110E" w:rsidRPr="00EB73E3">
        <w:rPr>
          <w:rFonts w:ascii="Arial" w:hAnsi="Arial"/>
          <w:iCs/>
          <w:sz w:val="24"/>
          <w:szCs w:val="24"/>
        </w:rPr>
        <w:t xml:space="preserve">the only international organization dealing with the global rules of trade between nations. As an intergovernmental organization, it is directly accountable to its member states. </w:t>
      </w:r>
      <w:r w:rsidR="0069110E" w:rsidRPr="00EB73E3">
        <w:rPr>
          <w:rFonts w:ascii="Arial" w:hAnsi="Arial"/>
          <w:iCs/>
          <w:sz w:val="24"/>
          <w:szCs w:val="24"/>
          <w:vertAlign w:val="superscript"/>
        </w:rPr>
        <w:footnoteReference w:id="4"/>
      </w:r>
      <w:r w:rsidR="0069110E" w:rsidRPr="00EB73E3">
        <w:rPr>
          <w:rFonts w:ascii="Arial" w:hAnsi="Arial"/>
          <w:iCs/>
          <w:sz w:val="24"/>
          <w:szCs w:val="24"/>
        </w:rPr>
        <w:t xml:space="preserve"> Since the late 1990s, the organization’s democratic accountability has been contested both internally and </w:t>
      </w:r>
      <w:r w:rsidR="0069110E" w:rsidRPr="00EB73E3">
        <w:rPr>
          <w:rFonts w:ascii="Arial" w:hAnsi="Arial"/>
          <w:iCs/>
          <w:sz w:val="24"/>
          <w:szCs w:val="24"/>
        </w:rPr>
        <w:lastRenderedPageBreak/>
        <w:t>externally. Arguably, the WTO suffers a democratic deficit: WTO’s internal processes, such as negotiation and dispute settlement, undermine the capacities of states to act in accordance with the wishes of their populations. In addition, those same processes act to the disadvantage of particular constituencies, namely developing States.</w:t>
      </w:r>
      <w:r w:rsidR="0069110E" w:rsidRPr="00EB73E3">
        <w:rPr>
          <w:rFonts w:ascii="Arial" w:hAnsi="Arial"/>
          <w:iCs/>
          <w:sz w:val="24"/>
          <w:szCs w:val="24"/>
          <w:vertAlign w:val="superscript"/>
        </w:rPr>
        <w:footnoteReference w:id="5"/>
      </w:r>
      <w:r w:rsidR="0069110E" w:rsidRPr="00EB73E3">
        <w:rPr>
          <w:rFonts w:ascii="Arial" w:hAnsi="Arial"/>
          <w:iCs/>
          <w:sz w:val="24"/>
          <w:szCs w:val="24"/>
        </w:rPr>
        <w:t xml:space="preserve"> . As a supranational organization, the WTO is also indirectly held answerable to the public who are affected by its policies: workers, firms, and those with a commercial interest in the production process have a direct stake in trade; customers including industrial customers benefit from the lower prices and greater variety that come with trade liberalization; environmentalists and advocates for labor standards, human rights, and other issues also perceive a link between their respective issues and trade.</w:t>
      </w:r>
      <w:r w:rsidR="0069110E" w:rsidRPr="00EB73E3">
        <w:rPr>
          <w:rFonts w:ascii="Arial" w:hAnsi="Arial"/>
          <w:iCs/>
          <w:sz w:val="24"/>
          <w:szCs w:val="24"/>
          <w:vertAlign w:val="superscript"/>
        </w:rPr>
        <w:footnoteReference w:id="6"/>
      </w:r>
      <w:r w:rsidR="0069110E" w:rsidRPr="00EB73E3">
        <w:rPr>
          <w:rFonts w:ascii="Arial" w:hAnsi="Arial"/>
          <w:iCs/>
          <w:sz w:val="24"/>
          <w:szCs w:val="24"/>
        </w:rPr>
        <w:t xml:space="preserve">  Some trade policies such as from the aspects of Trade-Related Intellectual Properties (TRIPs) are criticized to have detrimental consequences for weaker constituencies such as consumers of pharmaceutical goods in developing countries, victims of environmental problems, small- and medium-sized farmers, and indigenous populations.</w:t>
      </w:r>
    </w:p>
    <w:p w14:paraId="78CEE3A5" w14:textId="77777777" w:rsidR="0069110E" w:rsidRPr="00EB73E3" w:rsidRDefault="0098777C" w:rsidP="001A1C85">
      <w:pPr>
        <w:spacing w:line="480" w:lineRule="auto"/>
        <w:jc w:val="both"/>
        <w:rPr>
          <w:rFonts w:ascii="Arial" w:hAnsi="Arial"/>
          <w:iCs/>
          <w:sz w:val="24"/>
          <w:szCs w:val="24"/>
        </w:rPr>
      </w:pPr>
      <w:r w:rsidRPr="00EB73E3">
        <w:rPr>
          <w:rFonts w:ascii="Arial" w:hAnsi="Arial"/>
          <w:iCs/>
          <w:sz w:val="24"/>
          <w:szCs w:val="24"/>
        </w:rPr>
        <w:t xml:space="preserve">    </w:t>
      </w:r>
      <w:r w:rsidR="0069110E" w:rsidRPr="00EB73E3">
        <w:rPr>
          <w:rFonts w:ascii="Arial" w:hAnsi="Arial"/>
          <w:iCs/>
          <w:sz w:val="24"/>
          <w:szCs w:val="24"/>
        </w:rPr>
        <w:t xml:space="preserve">These challenges have brought the WTO to engage with various civil society organizations (CSOs) such as trade unions, developmental groups, consumer groups, business forums, and think tanks to increase its accountability to a wide range of stakeholders: these CSOs voice for social groups that are under-represented by their national governments and affected by trade liberalization; their attitudes toward the WTO are divided as supportive of, suspecting of, and opposing to trade liberalization;  they are primarily concerned with the environment, labor standards, gender justice, human rights, consumer protection, and economic development--- all are key </w:t>
      </w:r>
      <w:r w:rsidR="0069110E" w:rsidRPr="00EB73E3">
        <w:rPr>
          <w:rFonts w:ascii="Arial" w:hAnsi="Arial"/>
          <w:iCs/>
          <w:sz w:val="24"/>
          <w:szCs w:val="24"/>
        </w:rPr>
        <w:lastRenderedPageBreak/>
        <w:t>measurements of human development; in order to influence the WTO’s governance structure, these CSOs have devised strategies such as lobbying, educational campaigns, and alliances with developing country governments.</w:t>
      </w:r>
    </w:p>
    <w:p w14:paraId="34002C0D" w14:textId="77777777" w:rsidR="0069110E" w:rsidRPr="00EB73E3" w:rsidRDefault="00BB0FE3" w:rsidP="001A1C85">
      <w:pPr>
        <w:spacing w:line="480" w:lineRule="auto"/>
        <w:jc w:val="both"/>
        <w:rPr>
          <w:rFonts w:ascii="Arial" w:hAnsi="Arial"/>
          <w:b/>
          <w:iCs/>
          <w:sz w:val="24"/>
          <w:szCs w:val="24"/>
        </w:rPr>
      </w:pPr>
      <w:r w:rsidRPr="00EB73E3">
        <w:rPr>
          <w:rFonts w:ascii="Arial" w:hAnsi="Arial"/>
          <w:b/>
          <w:iCs/>
          <w:sz w:val="24"/>
          <w:szCs w:val="24"/>
        </w:rPr>
        <w:t xml:space="preserve">CSOs’ </w:t>
      </w:r>
      <w:r w:rsidR="0069110E" w:rsidRPr="00EB73E3">
        <w:rPr>
          <w:rFonts w:ascii="Arial" w:hAnsi="Arial"/>
          <w:b/>
          <w:iCs/>
          <w:sz w:val="24"/>
          <w:szCs w:val="24"/>
        </w:rPr>
        <w:t>Impacts on WTO Accountability</w:t>
      </w:r>
    </w:p>
    <w:p w14:paraId="05A6B2FC" w14:textId="77777777" w:rsidR="0069110E" w:rsidRPr="00EB73E3" w:rsidRDefault="0098777C" w:rsidP="001A1C85">
      <w:pPr>
        <w:spacing w:line="480" w:lineRule="auto"/>
        <w:jc w:val="both"/>
        <w:rPr>
          <w:rFonts w:ascii="Arial" w:hAnsi="Arial"/>
          <w:iCs/>
          <w:sz w:val="24"/>
          <w:szCs w:val="24"/>
        </w:rPr>
      </w:pPr>
      <w:r w:rsidRPr="00EB73E3">
        <w:rPr>
          <w:rFonts w:ascii="Arial" w:hAnsi="Arial"/>
          <w:iCs/>
          <w:sz w:val="24"/>
          <w:szCs w:val="24"/>
        </w:rPr>
        <w:t xml:space="preserve">    </w:t>
      </w:r>
      <w:r w:rsidR="0069110E" w:rsidRPr="00EB73E3">
        <w:rPr>
          <w:rFonts w:ascii="Arial" w:hAnsi="Arial"/>
          <w:iCs/>
          <w:sz w:val="24"/>
          <w:szCs w:val="24"/>
        </w:rPr>
        <w:t xml:space="preserve">It should be argued here that CSOs on the whole play an important role in improving the WTO’s record of accountability. In the first place, the WTO has been often rated highly in respect of transparency, which can be partly attributed to pressure from CSOs. Civil society actors have successfully attempted to increase the WTO’s transparency through their campaigns to increase the speed with which WTO documents are circulated to the public: as a result, most WTO documents are now publicly available within six to eight weeks and the number of exceptions to this early disclosure has been reduced. </w:t>
      </w:r>
      <w:r w:rsidR="0069110E" w:rsidRPr="00EB73E3">
        <w:rPr>
          <w:rFonts w:ascii="Arial" w:hAnsi="Arial"/>
          <w:iCs/>
          <w:sz w:val="24"/>
          <w:szCs w:val="24"/>
          <w:vertAlign w:val="superscript"/>
        </w:rPr>
        <w:footnoteReference w:id="7"/>
      </w:r>
      <w:r w:rsidR="0069110E" w:rsidRPr="00EB73E3">
        <w:rPr>
          <w:rFonts w:ascii="Arial" w:hAnsi="Arial"/>
          <w:iCs/>
          <w:sz w:val="24"/>
          <w:szCs w:val="24"/>
        </w:rPr>
        <w:t xml:space="preserve"> Also, NGOs have lobbied for a greater role in the development of international trade laws and for representation in the Dispute Settlement Mechanism (DSM): Due to their lobbying efforts, in July 2008, the Appellate Body</w:t>
      </w:r>
      <w:r w:rsidR="0069110E" w:rsidRPr="00EB73E3">
        <w:rPr>
          <w:rFonts w:ascii="Arial" w:hAnsi="Arial"/>
          <w:iCs/>
          <w:sz w:val="24"/>
          <w:szCs w:val="24"/>
          <w:vertAlign w:val="superscript"/>
        </w:rPr>
        <w:footnoteReference w:id="8"/>
      </w:r>
      <w:r w:rsidR="0069110E" w:rsidRPr="00EB73E3">
        <w:rPr>
          <w:rFonts w:ascii="Arial" w:hAnsi="Arial"/>
          <w:iCs/>
          <w:sz w:val="24"/>
          <w:szCs w:val="24"/>
        </w:rPr>
        <w:t xml:space="preserve"> for the first time made its proceedings open to the general public in the Canada</w:t>
      </w:r>
      <w:r w:rsidR="0069110E" w:rsidRPr="00EB73E3">
        <w:rPr>
          <w:rFonts w:ascii="Arial" w:hAnsi="Arial"/>
          <w:i/>
          <w:iCs/>
          <w:sz w:val="24"/>
          <w:szCs w:val="24"/>
        </w:rPr>
        <w:t xml:space="preserve">- Continued Suspension </w:t>
      </w:r>
      <w:r w:rsidR="0069110E" w:rsidRPr="00EB73E3">
        <w:rPr>
          <w:rFonts w:ascii="Arial" w:hAnsi="Arial"/>
          <w:iCs/>
          <w:sz w:val="24"/>
          <w:szCs w:val="24"/>
        </w:rPr>
        <w:t xml:space="preserve">and US- Continued </w:t>
      </w:r>
      <w:r w:rsidR="0069110E" w:rsidRPr="00EB73E3">
        <w:rPr>
          <w:rFonts w:ascii="Arial" w:hAnsi="Arial"/>
          <w:i/>
          <w:iCs/>
          <w:sz w:val="24"/>
          <w:szCs w:val="24"/>
        </w:rPr>
        <w:t>Suspension</w:t>
      </w:r>
      <w:r w:rsidR="0069110E" w:rsidRPr="00EB73E3">
        <w:rPr>
          <w:rFonts w:ascii="Arial" w:hAnsi="Arial"/>
          <w:iCs/>
          <w:sz w:val="24"/>
          <w:szCs w:val="24"/>
        </w:rPr>
        <w:t xml:space="preserve"> case. Moreover, through educational campaigns, workshops on the WTO, published pamphlets and even street demonstrations, CSOs have raised public awareness of the global trade regime.</w:t>
      </w:r>
    </w:p>
    <w:p w14:paraId="672D333A" w14:textId="77777777" w:rsidR="0069110E" w:rsidRPr="00EB73E3" w:rsidRDefault="0098777C" w:rsidP="001A1C85">
      <w:pPr>
        <w:spacing w:line="480" w:lineRule="auto"/>
        <w:jc w:val="both"/>
        <w:rPr>
          <w:rFonts w:ascii="Arial" w:hAnsi="Arial"/>
          <w:iCs/>
          <w:sz w:val="24"/>
          <w:szCs w:val="24"/>
        </w:rPr>
      </w:pPr>
      <w:r w:rsidRPr="00EB73E3">
        <w:rPr>
          <w:rFonts w:ascii="Arial" w:hAnsi="Arial"/>
          <w:iCs/>
          <w:sz w:val="24"/>
          <w:szCs w:val="24"/>
        </w:rPr>
        <w:lastRenderedPageBreak/>
        <w:t xml:space="preserve">    </w:t>
      </w:r>
      <w:r w:rsidR="0069110E" w:rsidRPr="00EB73E3">
        <w:rPr>
          <w:rFonts w:ascii="Arial" w:hAnsi="Arial"/>
          <w:iCs/>
          <w:sz w:val="24"/>
          <w:szCs w:val="24"/>
        </w:rPr>
        <w:t xml:space="preserve">In the second place, CSOs have </w:t>
      </w:r>
      <w:r w:rsidR="005A69D8" w:rsidRPr="00EB73E3">
        <w:rPr>
          <w:rFonts w:ascii="Arial" w:hAnsi="Arial"/>
          <w:iCs/>
          <w:sz w:val="24"/>
          <w:szCs w:val="24"/>
        </w:rPr>
        <w:t xml:space="preserve">been </w:t>
      </w:r>
      <w:r w:rsidR="0069110E" w:rsidRPr="00EB73E3">
        <w:rPr>
          <w:rFonts w:ascii="Arial" w:hAnsi="Arial"/>
          <w:iCs/>
          <w:sz w:val="24"/>
          <w:szCs w:val="24"/>
        </w:rPr>
        <w:t>offered access to consulting the WTO. The Marrakesh Agreement that established the WTO provided an institutional ground for WTO’s consultation and co-operation with NGOs.</w:t>
      </w:r>
      <w:r w:rsidR="0069110E" w:rsidRPr="00EB73E3">
        <w:rPr>
          <w:rFonts w:ascii="Arial" w:hAnsi="Arial"/>
          <w:iCs/>
          <w:sz w:val="24"/>
          <w:szCs w:val="24"/>
          <w:vertAlign w:val="superscript"/>
        </w:rPr>
        <w:footnoteReference w:id="9"/>
      </w:r>
      <w:r w:rsidR="0069110E" w:rsidRPr="00EB73E3">
        <w:rPr>
          <w:rFonts w:ascii="Arial" w:hAnsi="Arial"/>
          <w:iCs/>
          <w:sz w:val="24"/>
          <w:szCs w:val="24"/>
        </w:rPr>
        <w:t xml:space="preserve"> The WTO consults with NGOs through 4 formal channels: symposia; the circulation of WTO position papers and information on trade topics; Secretariat responses to requests for information and briefings; and the participation of chairpersons of WTO councils and committees in discussions with NGOs. </w:t>
      </w:r>
      <w:r w:rsidR="0069110E" w:rsidRPr="00EB73E3">
        <w:rPr>
          <w:rFonts w:ascii="Arial" w:hAnsi="Arial"/>
          <w:iCs/>
          <w:sz w:val="24"/>
          <w:szCs w:val="24"/>
          <w:vertAlign w:val="superscript"/>
        </w:rPr>
        <w:footnoteReference w:id="10"/>
      </w:r>
      <w:r w:rsidR="0069110E" w:rsidRPr="00EB73E3">
        <w:rPr>
          <w:rFonts w:ascii="Arial" w:hAnsi="Arial"/>
          <w:iCs/>
          <w:sz w:val="24"/>
          <w:szCs w:val="24"/>
        </w:rPr>
        <w:t xml:space="preserve"> More importantly, CSOs also exercise informal influence in the WTO through their attendance at WTO’s ministerial conferences, informal meeting with Secretariat officials. For example, 812 civil society groups attended the Hong Kong Ministerial Conference in 2005.</w:t>
      </w:r>
    </w:p>
    <w:p w14:paraId="4C13356D" w14:textId="77777777" w:rsidR="0069110E" w:rsidRPr="00EB73E3" w:rsidRDefault="0098777C" w:rsidP="001A1C85">
      <w:pPr>
        <w:spacing w:line="480" w:lineRule="auto"/>
        <w:jc w:val="both"/>
        <w:rPr>
          <w:rFonts w:ascii="Arial" w:hAnsi="Arial"/>
          <w:iCs/>
          <w:sz w:val="24"/>
          <w:szCs w:val="24"/>
        </w:rPr>
      </w:pPr>
      <w:r w:rsidRPr="00EB73E3">
        <w:rPr>
          <w:rFonts w:ascii="Arial" w:hAnsi="Arial"/>
          <w:iCs/>
          <w:sz w:val="24"/>
          <w:szCs w:val="24"/>
        </w:rPr>
        <w:t xml:space="preserve">    </w:t>
      </w:r>
      <w:r w:rsidR="0069110E" w:rsidRPr="00EB73E3">
        <w:rPr>
          <w:rFonts w:ascii="Arial" w:hAnsi="Arial"/>
          <w:iCs/>
          <w:sz w:val="24"/>
          <w:szCs w:val="24"/>
        </w:rPr>
        <w:t>In the third place, many CSOs have conducted a watchdog function by studying the WTO, monitoring WTO negotiations and the dispute settlement process, contacting mass media organs and lobbying in national parliaments on WTO matters. For instance, the International Center for Trade and Sustainable Development (ICTSD) has developed impressive expertise as an authoritative source of analysis of WTO-related activities. Currently, the ICTSD is planning to hold a Trade and Development Symposium (TDS) entitled “Perspectives on the Multilateral Trading System” in conjunction with the Eighth Ministerial Conference of the World Trade Organization, in Geneva from the 16th to 17th December.</w:t>
      </w:r>
      <w:r w:rsidR="0069110E" w:rsidRPr="00EB73E3">
        <w:rPr>
          <w:rFonts w:ascii="Arial" w:hAnsi="Arial"/>
          <w:iCs/>
          <w:sz w:val="24"/>
          <w:szCs w:val="24"/>
          <w:vertAlign w:val="superscript"/>
        </w:rPr>
        <w:footnoteReference w:id="11"/>
      </w:r>
      <w:r w:rsidR="0069110E" w:rsidRPr="00EB73E3">
        <w:rPr>
          <w:rFonts w:ascii="Arial" w:hAnsi="Arial"/>
          <w:iCs/>
          <w:sz w:val="24"/>
          <w:szCs w:val="24"/>
        </w:rPr>
        <w:t xml:space="preserve">  The aim of this event is to provide a forum for discussion among governmental and non- governmental stakeholders on issues at the interface of trade and sustainable development.</w:t>
      </w:r>
    </w:p>
    <w:p w14:paraId="17F56C05" w14:textId="77777777" w:rsidR="0069110E" w:rsidRPr="00EB73E3" w:rsidRDefault="0098777C" w:rsidP="001A1C85">
      <w:pPr>
        <w:spacing w:line="480" w:lineRule="auto"/>
        <w:jc w:val="both"/>
        <w:rPr>
          <w:rFonts w:ascii="Arial" w:hAnsi="Arial"/>
          <w:iCs/>
          <w:sz w:val="24"/>
          <w:szCs w:val="24"/>
        </w:rPr>
      </w:pPr>
      <w:r w:rsidRPr="00EB73E3">
        <w:rPr>
          <w:rFonts w:ascii="Arial" w:hAnsi="Arial"/>
          <w:iCs/>
          <w:sz w:val="24"/>
          <w:szCs w:val="24"/>
        </w:rPr>
        <w:lastRenderedPageBreak/>
        <w:t xml:space="preserve">   </w:t>
      </w:r>
      <w:r w:rsidR="0069110E" w:rsidRPr="00EB73E3">
        <w:rPr>
          <w:rFonts w:ascii="Arial" w:hAnsi="Arial"/>
          <w:iCs/>
          <w:sz w:val="24"/>
          <w:szCs w:val="24"/>
        </w:rPr>
        <w:t xml:space="preserve">In the fourth place, some CSOs critical of the WTO operations have tried to correct flaws in WTO policies. A strong coalition of NGOs comprised of organizations from the Global North such as Oxfam International, the Quaker United Nations Office, and organizations from the Global South such as Affordable Treatment and Action in India, mounted a vigorous campaign for greater access to life-saving medicines and prompted the WTO to reach an agreement in 2003 to improve access to essential medicines. Environmental NGOs have ensured that sustainable development now figures in global trade negotiations. Prominent opposing NGOs have supported developing country governments in their opposition to the inclusion of investment issues in the Doha agenda. Key NGOs like ICTSD, the Brazilian Institute for Social and Economic Analysis, and Focus on the Global South have promoted improved access and greater autonomy for developing countries in global trade and made sure that WTO rules contribute to a fair and equitable trading system. Feminist NGOs such as Women’s EDGE and Women in Development Europe have called for the inclusion of gender in analyses of WTO rules and policies. Moreover, Consumers International (CI) and Public Citizen have advocated consumer rights vis-à-vis the WTO by promoting a binding code of conduct for large firms. All in all, CSOs have played important roles as knowledge brokers and policy entrepreneurs. </w:t>
      </w:r>
      <w:r w:rsidR="0069110E" w:rsidRPr="00EB73E3">
        <w:rPr>
          <w:rFonts w:ascii="Arial" w:hAnsi="Arial"/>
          <w:iCs/>
          <w:sz w:val="24"/>
          <w:szCs w:val="24"/>
          <w:vertAlign w:val="superscript"/>
        </w:rPr>
        <w:footnoteReference w:id="12"/>
      </w:r>
    </w:p>
    <w:p w14:paraId="3D3DB1FD" w14:textId="77777777" w:rsidR="0069110E" w:rsidRPr="00EB73E3" w:rsidRDefault="0069110E" w:rsidP="001A1C85">
      <w:pPr>
        <w:spacing w:line="480" w:lineRule="auto"/>
        <w:jc w:val="both"/>
        <w:rPr>
          <w:rFonts w:ascii="Arial" w:hAnsi="Arial"/>
          <w:b/>
          <w:iCs/>
          <w:sz w:val="24"/>
          <w:szCs w:val="24"/>
        </w:rPr>
      </w:pPr>
      <w:r w:rsidRPr="00EB73E3">
        <w:rPr>
          <w:rFonts w:ascii="Arial" w:hAnsi="Arial"/>
          <w:b/>
          <w:iCs/>
          <w:sz w:val="24"/>
          <w:szCs w:val="24"/>
        </w:rPr>
        <w:t>Limitations of CSO-WTO Relations</w:t>
      </w:r>
    </w:p>
    <w:p w14:paraId="02E21D44" w14:textId="77777777" w:rsidR="0069110E" w:rsidRPr="00EB73E3" w:rsidRDefault="0069110E" w:rsidP="001A1C85">
      <w:pPr>
        <w:spacing w:line="480" w:lineRule="auto"/>
        <w:ind w:firstLine="210"/>
        <w:jc w:val="both"/>
        <w:rPr>
          <w:rFonts w:ascii="Arial" w:hAnsi="Arial"/>
          <w:iCs/>
          <w:sz w:val="24"/>
          <w:szCs w:val="24"/>
        </w:rPr>
      </w:pPr>
      <w:r w:rsidRPr="00EB73E3">
        <w:rPr>
          <w:rFonts w:ascii="Arial" w:hAnsi="Arial"/>
          <w:iCs/>
          <w:sz w:val="24"/>
          <w:szCs w:val="24"/>
        </w:rPr>
        <w:t xml:space="preserve">Even though various CSOs have been instrumental in increasing public access to WTO documentation, improving the public visibility of WTO proceedings, and educating </w:t>
      </w:r>
      <w:r w:rsidRPr="00EB73E3">
        <w:rPr>
          <w:rFonts w:ascii="Arial" w:hAnsi="Arial"/>
          <w:iCs/>
          <w:sz w:val="24"/>
          <w:szCs w:val="24"/>
        </w:rPr>
        <w:lastRenderedPageBreak/>
        <w:t xml:space="preserve">the public on trade-related issues, they have met several limitations </w:t>
      </w:r>
      <w:r w:rsidR="00BD5999" w:rsidRPr="00EB73E3">
        <w:rPr>
          <w:rFonts w:ascii="Arial" w:hAnsi="Arial"/>
          <w:iCs/>
          <w:sz w:val="24"/>
          <w:szCs w:val="24"/>
        </w:rPr>
        <w:t>on</w:t>
      </w:r>
      <w:r w:rsidRPr="00EB73E3">
        <w:rPr>
          <w:rFonts w:ascii="Arial" w:hAnsi="Arial"/>
          <w:iCs/>
          <w:sz w:val="24"/>
          <w:szCs w:val="24"/>
        </w:rPr>
        <w:t xml:space="preserve"> their engagement with the WTO. First, CSOs from the Global North, business associations, business-focused media and formal research institutes enjoy privileges access for </w:t>
      </w:r>
      <w:r w:rsidR="00BD5999" w:rsidRPr="00EB73E3">
        <w:rPr>
          <w:rFonts w:ascii="Arial" w:hAnsi="Arial"/>
          <w:iCs/>
          <w:sz w:val="24"/>
          <w:szCs w:val="24"/>
        </w:rPr>
        <w:t>engagement</w:t>
      </w:r>
      <w:r w:rsidRPr="00EB73E3">
        <w:rPr>
          <w:rFonts w:ascii="Arial" w:hAnsi="Arial"/>
          <w:iCs/>
          <w:sz w:val="24"/>
          <w:szCs w:val="24"/>
        </w:rPr>
        <w:t xml:space="preserve"> with the WTO because of the large resources they have, and the expertize they possess. Thus, their voice is more heard than that of South-based civil society groups</w:t>
      </w:r>
      <w:r w:rsidR="00BD5999" w:rsidRPr="00EB73E3">
        <w:rPr>
          <w:rFonts w:ascii="Arial" w:hAnsi="Arial"/>
          <w:iCs/>
          <w:sz w:val="24"/>
          <w:szCs w:val="24"/>
        </w:rPr>
        <w:t xml:space="preserve"> and other non-hierarchy grass-root movements</w:t>
      </w:r>
      <w:r w:rsidRPr="00EB73E3">
        <w:rPr>
          <w:rFonts w:ascii="Arial" w:hAnsi="Arial"/>
          <w:iCs/>
          <w:sz w:val="24"/>
          <w:szCs w:val="24"/>
        </w:rPr>
        <w:t>. Moreover, civil society organizations have not succeeded in going beyond ad hoc and informal consultations to obtain formal participations in WTO deliberations. Inherently, most NGOs lack adequate mechanisms to ensure their own accountability because they claim to represent constituents with whom they only maintain distant contacts</w:t>
      </w:r>
      <w:r w:rsidR="0098777C" w:rsidRPr="00EB73E3">
        <w:rPr>
          <w:rFonts w:ascii="Arial" w:hAnsi="Arial"/>
          <w:iCs/>
          <w:sz w:val="24"/>
          <w:szCs w:val="24"/>
        </w:rPr>
        <w:t xml:space="preserve">, which raises the issue of legitimacy within these organizations. </w:t>
      </w:r>
    </w:p>
    <w:p w14:paraId="378971D3" w14:textId="77777777" w:rsidR="0098777C" w:rsidRPr="00EB73E3" w:rsidRDefault="0098777C" w:rsidP="001A1C85">
      <w:pPr>
        <w:spacing w:line="480" w:lineRule="auto"/>
        <w:ind w:firstLine="210"/>
        <w:jc w:val="both"/>
        <w:rPr>
          <w:rFonts w:ascii="Arial" w:hAnsi="Arial"/>
          <w:iCs/>
          <w:sz w:val="24"/>
          <w:szCs w:val="24"/>
        </w:rPr>
      </w:pPr>
      <w:r w:rsidRPr="00EB73E3">
        <w:rPr>
          <w:rFonts w:ascii="Arial" w:hAnsi="Arial"/>
          <w:iCs/>
          <w:sz w:val="24"/>
          <w:szCs w:val="24"/>
        </w:rPr>
        <w:t xml:space="preserve">In sum, engagement between civil society and the WTO has not been a dialogue of the deaf but has remained of limited scope. Such an engagement is </w:t>
      </w:r>
      <w:r w:rsidR="00FE4C46" w:rsidRPr="00EB73E3">
        <w:rPr>
          <w:rFonts w:ascii="Arial" w:hAnsi="Arial"/>
          <w:iCs/>
          <w:sz w:val="24"/>
          <w:szCs w:val="24"/>
        </w:rPr>
        <w:t xml:space="preserve">promising and worth fighting for because civil society participation can support the interests of developing countries, and those of weak constituents who have been adversely affected by trade liberalization policies but lack organizing power to defend their interests against powerful global institutions and </w:t>
      </w:r>
      <w:r w:rsidR="00FD7636" w:rsidRPr="00EB73E3">
        <w:rPr>
          <w:rFonts w:ascii="Arial" w:hAnsi="Arial"/>
          <w:iCs/>
          <w:sz w:val="24"/>
          <w:szCs w:val="24"/>
        </w:rPr>
        <w:t xml:space="preserve">multinational corporations.  WTO’s trade policies have now encompassed goods, services, and even ideas and creations </w:t>
      </w:r>
      <w:r w:rsidR="00D94558" w:rsidRPr="00EB73E3">
        <w:rPr>
          <w:rFonts w:ascii="Arial" w:hAnsi="Arial"/>
          <w:iCs/>
          <w:sz w:val="24"/>
          <w:szCs w:val="24"/>
        </w:rPr>
        <w:t>via</w:t>
      </w:r>
      <w:r w:rsidR="00FD7636" w:rsidRPr="00EB73E3">
        <w:rPr>
          <w:rFonts w:ascii="Arial" w:hAnsi="Arial"/>
          <w:iCs/>
          <w:sz w:val="24"/>
          <w:szCs w:val="24"/>
        </w:rPr>
        <w:t xml:space="preserve"> its key agreements: GATT, GATS, and the Agreement on TRIPs: its membership has grown to include almost every country in the world, it affects diverse aspects of social life from the local level up to the international level. </w:t>
      </w:r>
      <w:r w:rsidR="00D94558" w:rsidRPr="00EB73E3">
        <w:rPr>
          <w:rFonts w:ascii="Arial" w:hAnsi="Arial"/>
          <w:iCs/>
          <w:sz w:val="24"/>
          <w:szCs w:val="24"/>
        </w:rPr>
        <w:t xml:space="preserve">An increasing amount of social life has become tradable: first industrial goods, second manufacturing products, </w:t>
      </w:r>
      <w:r w:rsidR="005A69D8" w:rsidRPr="00EB73E3">
        <w:rPr>
          <w:rFonts w:ascii="Arial" w:hAnsi="Arial"/>
          <w:iCs/>
          <w:sz w:val="24"/>
          <w:szCs w:val="24"/>
        </w:rPr>
        <w:t>next</w:t>
      </w:r>
      <w:r w:rsidR="00D94558" w:rsidRPr="00EB73E3">
        <w:rPr>
          <w:rFonts w:ascii="Arial" w:hAnsi="Arial"/>
          <w:iCs/>
          <w:sz w:val="24"/>
          <w:szCs w:val="24"/>
        </w:rPr>
        <w:t xml:space="preserve"> agriculture, then service, and now medicines and copy rights. As the WTO has sprung up in size, </w:t>
      </w:r>
      <w:r w:rsidR="00D94558" w:rsidRPr="00EB73E3">
        <w:rPr>
          <w:rFonts w:ascii="Arial" w:hAnsi="Arial"/>
          <w:iCs/>
          <w:sz w:val="24"/>
          <w:szCs w:val="24"/>
        </w:rPr>
        <w:lastRenderedPageBreak/>
        <w:t xml:space="preserve">power, and influence, a corresponding </w:t>
      </w:r>
      <w:r w:rsidR="00BD5999" w:rsidRPr="00EB73E3">
        <w:rPr>
          <w:rFonts w:ascii="Arial" w:hAnsi="Arial"/>
          <w:iCs/>
          <w:sz w:val="24"/>
          <w:szCs w:val="24"/>
        </w:rPr>
        <w:t xml:space="preserve">global civil society is needed to enhance WTO’s democratic accountability so that it can be responsible for its conduct to those whom it affects. Given the limits of current civil society organizations, it is crucial for CSOs to improve their own accountability as well as devise innovative means to channel their engagement with the WTO. In the following section, </w:t>
      </w:r>
      <w:r w:rsidR="005D311F" w:rsidRPr="00EB73E3">
        <w:rPr>
          <w:rFonts w:ascii="Arial" w:hAnsi="Arial"/>
          <w:iCs/>
          <w:sz w:val="24"/>
          <w:szCs w:val="24"/>
        </w:rPr>
        <w:t xml:space="preserve">I will discuss how one civil society actor---the World Fair Trade Organization </w:t>
      </w:r>
      <w:r w:rsidR="00943BED" w:rsidRPr="00EB73E3">
        <w:rPr>
          <w:rFonts w:ascii="Arial" w:hAnsi="Arial"/>
          <w:iCs/>
          <w:sz w:val="24"/>
          <w:szCs w:val="24"/>
        </w:rPr>
        <w:t xml:space="preserve">has utilized its ties with other CSOs to enhance its own accountability. </w:t>
      </w:r>
    </w:p>
    <w:p w14:paraId="2EE0875E" w14:textId="77777777" w:rsidR="001A1C85" w:rsidRPr="00EB73E3" w:rsidRDefault="001A1C85" w:rsidP="001A1C85">
      <w:pPr>
        <w:spacing w:line="480" w:lineRule="auto"/>
        <w:jc w:val="both"/>
        <w:rPr>
          <w:rFonts w:ascii="Arial" w:hAnsi="Arial"/>
          <w:b/>
          <w:iCs/>
          <w:sz w:val="28"/>
          <w:szCs w:val="28"/>
        </w:rPr>
      </w:pPr>
    </w:p>
    <w:p w14:paraId="76B5F836" w14:textId="77777777" w:rsidR="00943BED" w:rsidRPr="00EB73E3" w:rsidRDefault="00364838" w:rsidP="001A1C85">
      <w:pPr>
        <w:spacing w:line="480" w:lineRule="auto"/>
        <w:jc w:val="both"/>
        <w:rPr>
          <w:rFonts w:ascii="Arial" w:hAnsi="Arial"/>
          <w:b/>
          <w:iCs/>
          <w:sz w:val="28"/>
          <w:szCs w:val="28"/>
        </w:rPr>
      </w:pPr>
      <w:r w:rsidRPr="00EB73E3">
        <w:rPr>
          <w:rFonts w:ascii="Arial" w:hAnsi="Arial"/>
          <w:b/>
          <w:iCs/>
          <w:sz w:val="28"/>
          <w:szCs w:val="28"/>
        </w:rPr>
        <w:t xml:space="preserve">The WFTO and Civil Society </w:t>
      </w:r>
    </w:p>
    <w:p w14:paraId="3E00325E" w14:textId="77777777" w:rsidR="00BB0FE3" w:rsidRPr="00EB73E3" w:rsidRDefault="00364838" w:rsidP="001A1C85">
      <w:pPr>
        <w:spacing w:line="480" w:lineRule="auto"/>
        <w:jc w:val="both"/>
        <w:rPr>
          <w:rFonts w:ascii="Arial" w:hAnsi="Arial"/>
          <w:b/>
          <w:iCs/>
          <w:sz w:val="24"/>
          <w:szCs w:val="24"/>
        </w:rPr>
      </w:pPr>
      <w:r w:rsidRPr="00EB73E3">
        <w:rPr>
          <w:rFonts w:ascii="Arial" w:hAnsi="Arial"/>
          <w:b/>
          <w:iCs/>
          <w:sz w:val="24"/>
          <w:szCs w:val="24"/>
        </w:rPr>
        <w:t xml:space="preserve">The </w:t>
      </w:r>
      <w:r w:rsidR="00BB0FE3" w:rsidRPr="00EB73E3">
        <w:rPr>
          <w:rFonts w:ascii="Arial" w:hAnsi="Arial"/>
          <w:b/>
          <w:iCs/>
          <w:sz w:val="24"/>
          <w:szCs w:val="24"/>
        </w:rPr>
        <w:t>WFTO’s Accountability</w:t>
      </w:r>
    </w:p>
    <w:p w14:paraId="289918A4" w14:textId="77777777" w:rsidR="00EB73E3" w:rsidRPr="00EB73E3" w:rsidRDefault="00BB0FE3" w:rsidP="001A1C85">
      <w:pPr>
        <w:spacing w:line="480" w:lineRule="auto"/>
        <w:jc w:val="both"/>
        <w:rPr>
          <w:rFonts w:ascii="Arial" w:hAnsi="Arial"/>
          <w:iCs/>
          <w:sz w:val="24"/>
          <w:szCs w:val="24"/>
        </w:rPr>
      </w:pPr>
      <w:r w:rsidRPr="00EB73E3">
        <w:rPr>
          <w:rFonts w:ascii="Arial" w:hAnsi="Arial"/>
          <w:iCs/>
          <w:sz w:val="24"/>
          <w:szCs w:val="24"/>
        </w:rPr>
        <w:t xml:space="preserve">     </w:t>
      </w:r>
      <w:r w:rsidR="00197756" w:rsidRPr="00EB73E3">
        <w:rPr>
          <w:rFonts w:ascii="Arial" w:hAnsi="Arial"/>
          <w:iCs/>
          <w:sz w:val="24"/>
          <w:szCs w:val="24"/>
        </w:rPr>
        <w:t>Established in October 2008, t</w:t>
      </w:r>
      <w:r w:rsidRPr="00EB73E3">
        <w:rPr>
          <w:rFonts w:ascii="Arial" w:hAnsi="Arial"/>
          <w:iCs/>
          <w:sz w:val="24"/>
          <w:szCs w:val="24"/>
        </w:rPr>
        <w:t xml:space="preserve">he World Fair Trade Organization (WFTO) is the global representative body of over 450 members committed to 100% Fair Trade. It operates in 75 countries across 5 </w:t>
      </w:r>
      <w:r w:rsidR="00F97EA1" w:rsidRPr="00EB73E3">
        <w:rPr>
          <w:rFonts w:ascii="Arial" w:hAnsi="Arial"/>
          <w:iCs/>
          <w:sz w:val="24"/>
          <w:szCs w:val="24"/>
        </w:rPr>
        <w:t>regions:</w:t>
      </w:r>
      <w:r w:rsidRPr="00EB73E3">
        <w:rPr>
          <w:rFonts w:ascii="Arial" w:hAnsi="Arial"/>
          <w:iCs/>
          <w:sz w:val="24"/>
          <w:szCs w:val="24"/>
        </w:rPr>
        <w:t xml:space="preserve"> Africa, Asia, Europe, Latin America, and North American and the Pacific Rim, with elected global and regional boards, to create market access through policy, advocacy, campaigning, marketing and monitoring. It is the only global network whose members represent the Fair Trade chain from production to sale. </w:t>
      </w:r>
      <w:r w:rsidR="00EB73E3" w:rsidRPr="00EB73E3">
        <w:rPr>
          <w:rFonts w:ascii="Arial" w:hAnsi="Arial" w:cs="Arial"/>
          <w:color w:val="262626"/>
          <w:sz w:val="24"/>
        </w:rPr>
        <w:t>Fair Trade is a system of exchange that ensures a just price for goods that enables long-term, sustainable economic development.</w:t>
      </w:r>
      <w:r w:rsidR="00C27ED4">
        <w:rPr>
          <w:rFonts w:ascii="Arial" w:hAnsi="Arial" w:cs="Arial"/>
          <w:color w:val="262626"/>
          <w:sz w:val="24"/>
        </w:rPr>
        <w:t xml:space="preserve"> It is a </w:t>
      </w:r>
      <w:r w:rsidR="00EB73E3" w:rsidRPr="00EB73E3">
        <w:rPr>
          <w:rFonts w:ascii="Arial" w:hAnsi="Arial" w:cs="Arial"/>
          <w:color w:val="262626"/>
          <w:sz w:val="24"/>
        </w:rPr>
        <w:t xml:space="preserve">system in which </w:t>
      </w:r>
      <w:r w:rsidR="00EB73E3" w:rsidRPr="00EB73E3">
        <w:rPr>
          <w:rFonts w:ascii="Arial" w:hAnsi="Arial" w:cs="Arial"/>
          <w:color w:val="262626"/>
          <w:sz w:val="24"/>
          <w:szCs w:val="24"/>
        </w:rPr>
        <w:t xml:space="preserve">purchasers agree to pay a slightly higher cost to make sure providers (often producers </w:t>
      </w:r>
      <w:r w:rsidR="00EB73E3" w:rsidRPr="00EB73E3">
        <w:rPr>
          <w:rFonts w:ascii="Arial" w:hAnsi="Arial" w:cs="Arial"/>
          <w:color w:val="262626"/>
          <w:sz w:val="24"/>
          <w:szCs w:val="24"/>
        </w:rPr>
        <w:lastRenderedPageBreak/>
        <w:t>operating on a smaller scale than multi-national corporations) are able to maintain a decent standard of living.</w:t>
      </w:r>
      <w:r w:rsidR="00C27ED4">
        <w:rPr>
          <w:rStyle w:val="a5"/>
          <w:rFonts w:ascii="Arial" w:hAnsi="Arial"/>
          <w:iCs/>
          <w:sz w:val="24"/>
          <w:szCs w:val="24"/>
        </w:rPr>
        <w:footnoteReference w:id="13"/>
      </w:r>
    </w:p>
    <w:p w14:paraId="145312EA" w14:textId="77777777" w:rsidR="00BB0FE3" w:rsidRPr="00EB73E3" w:rsidRDefault="00EB73E3" w:rsidP="001A1C85">
      <w:pPr>
        <w:spacing w:line="480" w:lineRule="auto"/>
        <w:jc w:val="both"/>
        <w:rPr>
          <w:rFonts w:ascii="Arial" w:eastAsia="MS Mincho" w:hAnsi="Arial"/>
          <w:iCs/>
          <w:sz w:val="24"/>
          <w:szCs w:val="24"/>
          <w:lang w:eastAsia="ja-JP"/>
        </w:rPr>
      </w:pPr>
      <w:r w:rsidRPr="00EB73E3">
        <w:rPr>
          <w:rFonts w:ascii="Arial" w:hAnsi="Arial"/>
          <w:iCs/>
          <w:sz w:val="24"/>
          <w:szCs w:val="24"/>
        </w:rPr>
        <w:t xml:space="preserve">    </w:t>
      </w:r>
      <w:r w:rsidR="00BB0FE3" w:rsidRPr="00EB73E3">
        <w:rPr>
          <w:rFonts w:ascii="Arial" w:hAnsi="Arial"/>
          <w:iCs/>
          <w:sz w:val="24"/>
          <w:szCs w:val="24"/>
        </w:rPr>
        <w:t>The goal of the WFTO is to enable small producers to improve their livelihoods and communities through sustainable Fair Trade.</w:t>
      </w:r>
      <w:r w:rsidR="00BB0FE3" w:rsidRPr="00EB73E3">
        <w:rPr>
          <w:rStyle w:val="a5"/>
          <w:rFonts w:ascii="Arial" w:hAnsi="Arial"/>
          <w:iCs/>
          <w:sz w:val="24"/>
          <w:szCs w:val="24"/>
        </w:rPr>
        <w:footnoteReference w:id="14"/>
      </w:r>
      <w:r w:rsidR="002E2BE0" w:rsidRPr="00EB73E3">
        <w:rPr>
          <w:rFonts w:ascii="Arial" w:eastAsia="MS Mincho" w:hAnsi="Arial"/>
          <w:iCs/>
          <w:sz w:val="24"/>
          <w:szCs w:val="24"/>
          <w:lang w:eastAsia="ja-JP"/>
        </w:rPr>
        <w:t xml:space="preserve"> </w:t>
      </w:r>
      <w:r w:rsidR="002E2BE0" w:rsidRPr="00EB73E3">
        <w:rPr>
          <w:rFonts w:ascii="Arial" w:hAnsi="Arial"/>
          <w:iCs/>
          <w:sz w:val="24"/>
          <w:szCs w:val="24"/>
        </w:rPr>
        <w:t xml:space="preserve">The WFTO has a structure consisting of its Members, the Board of Directors, the WFTO Global Office, and the WFTO Regional Offices. The highest decision-making body in the WFTO is the Annual General Meeting. All registered members have equal voting rights. </w:t>
      </w:r>
      <w:r w:rsidR="00BB0FE3" w:rsidRPr="00EB73E3">
        <w:rPr>
          <w:rFonts w:ascii="Arial" w:hAnsi="Arial"/>
          <w:iCs/>
          <w:sz w:val="24"/>
          <w:szCs w:val="24"/>
        </w:rPr>
        <w:t xml:space="preserve"> </w:t>
      </w:r>
      <w:r w:rsidR="007528AA" w:rsidRPr="00EB73E3">
        <w:rPr>
          <w:rFonts w:ascii="Arial" w:hAnsi="Arial"/>
          <w:iCs/>
          <w:sz w:val="24"/>
          <w:szCs w:val="24"/>
        </w:rPr>
        <w:t>The WFTO’s governance structure is decentralized: it gives an equitable voice for the organization’</w:t>
      </w:r>
      <w:r w:rsidR="003C65B8" w:rsidRPr="00EB73E3">
        <w:rPr>
          <w:rFonts w:ascii="Arial" w:hAnsi="Arial"/>
          <w:iCs/>
          <w:sz w:val="24"/>
          <w:szCs w:val="24"/>
        </w:rPr>
        <w:t>s five regions and its members</w:t>
      </w:r>
      <w:r w:rsidR="003C65B8" w:rsidRPr="00EB73E3">
        <w:rPr>
          <w:rFonts w:ascii="Arial" w:eastAsia="MS Mincho" w:hAnsi="Arial"/>
          <w:iCs/>
          <w:sz w:val="24"/>
          <w:szCs w:val="24"/>
          <w:lang w:eastAsia="ja-JP"/>
        </w:rPr>
        <w:t>, which increases the democr</w:t>
      </w:r>
      <w:r w:rsidR="003419C8" w:rsidRPr="00EB73E3">
        <w:rPr>
          <w:rFonts w:ascii="Arial" w:eastAsia="MS Mincho" w:hAnsi="Arial"/>
          <w:iCs/>
          <w:sz w:val="24"/>
          <w:szCs w:val="24"/>
          <w:lang w:eastAsia="ja-JP"/>
        </w:rPr>
        <w:t xml:space="preserve">atic nature of the organization. As a civil society organization itself, the WFTO has made robust arrangements for democratic accountability: its internal accountability lies in its governance structure, also in its focus on the marginalized fair trade producers and workers in the global south; its external accountability on the other hand, </w:t>
      </w:r>
      <w:r w:rsidR="0022552A" w:rsidRPr="00EB73E3">
        <w:rPr>
          <w:rFonts w:ascii="Arial" w:eastAsia="MS Mincho" w:hAnsi="Arial"/>
          <w:iCs/>
          <w:sz w:val="24"/>
          <w:szCs w:val="24"/>
          <w:lang w:eastAsia="ja-JP"/>
        </w:rPr>
        <w:t xml:space="preserve">has to do with its transparent monitoring and certification system that requires third-party verification of its members’ production methods and uses an integrated supply chain approach to fair trade. </w:t>
      </w:r>
    </w:p>
    <w:p w14:paraId="52094B7C" w14:textId="77777777" w:rsidR="000010FE" w:rsidRPr="00EB73E3" w:rsidRDefault="000010FE" w:rsidP="001A1C85">
      <w:pPr>
        <w:spacing w:line="480" w:lineRule="auto"/>
        <w:jc w:val="both"/>
        <w:rPr>
          <w:rFonts w:ascii="Arial" w:eastAsia="MS Mincho" w:hAnsi="Arial"/>
          <w:iCs/>
          <w:sz w:val="24"/>
          <w:szCs w:val="24"/>
          <w:lang w:eastAsia="ja-JP"/>
        </w:rPr>
      </w:pPr>
      <w:r w:rsidRPr="00EB73E3">
        <w:rPr>
          <w:rFonts w:ascii="Arial" w:eastAsia="MS Mincho" w:hAnsi="Arial"/>
          <w:iCs/>
          <w:sz w:val="24"/>
          <w:szCs w:val="24"/>
          <w:lang w:eastAsia="ja-JP"/>
        </w:rPr>
        <w:t xml:space="preserve">   However, the WFTO has not overcome the accountability problems of global governance by itself. First, </w:t>
      </w:r>
      <w:r w:rsidR="00EF79BB" w:rsidRPr="00EB73E3">
        <w:rPr>
          <w:rFonts w:ascii="Arial" w:eastAsia="MS Mincho" w:hAnsi="Arial"/>
          <w:iCs/>
          <w:sz w:val="24"/>
          <w:szCs w:val="24"/>
          <w:lang w:eastAsia="ja-JP"/>
        </w:rPr>
        <w:t xml:space="preserve">the WFTO has not given full attention to other civil society organizations and the general public from the perspective that they haven’t public key governance documents such as its constitution or bylaws. Second, the WFTO have lacked a regular and institutionalized process for consulting non-member stakeholders such as consumer associations. Third, the WFTO has no formal arrangements such as </w:t>
      </w:r>
      <w:r w:rsidR="006953AC" w:rsidRPr="00EB73E3">
        <w:rPr>
          <w:rFonts w:ascii="Arial" w:eastAsia="MS Mincho" w:hAnsi="Arial"/>
          <w:iCs/>
          <w:sz w:val="24"/>
          <w:szCs w:val="24"/>
          <w:lang w:eastAsia="ja-JP"/>
        </w:rPr>
        <w:lastRenderedPageBreak/>
        <w:t xml:space="preserve">an ombudsperson through which parties outside the WFTO can bring complaints to the organization and obtain redress for any harms suffered. In summary, </w:t>
      </w:r>
      <w:r w:rsidR="00C004F3" w:rsidRPr="00EB73E3">
        <w:rPr>
          <w:rFonts w:ascii="Arial" w:eastAsia="MS Mincho" w:hAnsi="Arial"/>
          <w:iCs/>
          <w:sz w:val="24"/>
          <w:szCs w:val="24"/>
          <w:lang w:eastAsia="ja-JP"/>
        </w:rPr>
        <w:t xml:space="preserve">provisions for transparency, consultation, evaluation, and correction in respect of outside stakeholders are generally weak. </w:t>
      </w:r>
      <w:r w:rsidR="00C004F3" w:rsidRPr="00EB73E3">
        <w:rPr>
          <w:rStyle w:val="a5"/>
          <w:rFonts w:ascii="Arial" w:eastAsia="MS Mincho" w:hAnsi="Arial"/>
          <w:iCs/>
          <w:sz w:val="24"/>
          <w:szCs w:val="24"/>
          <w:lang w:eastAsia="ja-JP"/>
        </w:rPr>
        <w:footnoteReference w:id="15"/>
      </w:r>
    </w:p>
    <w:p w14:paraId="49A1C1E4" w14:textId="77777777" w:rsidR="00B600C0" w:rsidRPr="00EB73E3" w:rsidRDefault="00B600C0" w:rsidP="001A1C85">
      <w:pPr>
        <w:spacing w:line="480" w:lineRule="auto"/>
        <w:jc w:val="both"/>
        <w:rPr>
          <w:rFonts w:ascii="Arial" w:eastAsia="MS Mincho" w:hAnsi="Arial"/>
          <w:b/>
          <w:iCs/>
          <w:sz w:val="24"/>
          <w:szCs w:val="24"/>
          <w:lang w:eastAsia="ja-JP"/>
        </w:rPr>
      </w:pPr>
      <w:r w:rsidRPr="00EB73E3">
        <w:rPr>
          <w:rFonts w:ascii="Arial" w:eastAsia="MS Mincho" w:hAnsi="Arial"/>
          <w:b/>
          <w:iCs/>
          <w:sz w:val="24"/>
          <w:szCs w:val="24"/>
          <w:lang w:eastAsia="ja-JP"/>
        </w:rPr>
        <w:t>CSOs</w:t>
      </w:r>
      <w:r w:rsidR="00155DF1" w:rsidRPr="00EB73E3">
        <w:rPr>
          <w:rFonts w:ascii="Arial" w:eastAsia="MS Mincho" w:hAnsi="Arial"/>
          <w:b/>
          <w:iCs/>
          <w:sz w:val="24"/>
          <w:szCs w:val="24"/>
          <w:lang w:eastAsia="ja-JP"/>
        </w:rPr>
        <w:t>’</w:t>
      </w:r>
      <w:r w:rsidRPr="00EB73E3">
        <w:rPr>
          <w:rFonts w:ascii="Arial" w:eastAsia="MS Mincho" w:hAnsi="Arial"/>
          <w:b/>
          <w:iCs/>
          <w:sz w:val="24"/>
          <w:szCs w:val="24"/>
          <w:lang w:eastAsia="ja-JP"/>
        </w:rPr>
        <w:t xml:space="preserve"> Engagement with the WFTO</w:t>
      </w:r>
    </w:p>
    <w:p w14:paraId="5D982C9B" w14:textId="77777777" w:rsidR="00AE5093" w:rsidRPr="00EB73E3" w:rsidRDefault="00BB0FE3" w:rsidP="001A1C85">
      <w:pPr>
        <w:spacing w:line="480" w:lineRule="auto"/>
        <w:jc w:val="both"/>
        <w:rPr>
          <w:rFonts w:ascii="Arial" w:eastAsia="MS Mincho" w:hAnsi="Arial"/>
          <w:iCs/>
          <w:sz w:val="24"/>
          <w:szCs w:val="24"/>
          <w:lang w:eastAsia="ja-JP"/>
        </w:rPr>
      </w:pPr>
      <w:r w:rsidRPr="00EB73E3">
        <w:rPr>
          <w:rFonts w:ascii="Arial" w:hAnsi="Arial"/>
          <w:b/>
          <w:iCs/>
          <w:sz w:val="24"/>
          <w:szCs w:val="24"/>
        </w:rPr>
        <w:t xml:space="preserve">    </w:t>
      </w:r>
      <w:r w:rsidR="00B600C0" w:rsidRPr="00EB73E3">
        <w:rPr>
          <w:rFonts w:ascii="Arial" w:eastAsia="MS Mincho" w:hAnsi="Arial"/>
          <w:iCs/>
          <w:sz w:val="24"/>
          <w:szCs w:val="24"/>
          <w:lang w:eastAsia="ja-JP"/>
        </w:rPr>
        <w:t xml:space="preserve">The types of civil society organizations that interact regularly with the WFTO include fair trade organizations such as producer groups, retailer associations, and other sectors of civil society such as consumer organizations, environmental groups, business forums, and </w:t>
      </w:r>
      <w:r w:rsidR="005561FB" w:rsidRPr="00EB73E3">
        <w:rPr>
          <w:rFonts w:ascii="Arial" w:eastAsia="MS Mincho" w:hAnsi="Arial"/>
          <w:iCs/>
          <w:sz w:val="24"/>
          <w:szCs w:val="24"/>
          <w:lang w:eastAsia="ja-JP"/>
        </w:rPr>
        <w:t xml:space="preserve">trade unions. </w:t>
      </w:r>
      <w:r w:rsidR="00AE5093" w:rsidRPr="00EB73E3">
        <w:rPr>
          <w:rFonts w:ascii="Arial" w:eastAsia="MS Mincho" w:hAnsi="Arial"/>
          <w:iCs/>
          <w:sz w:val="24"/>
          <w:szCs w:val="24"/>
          <w:lang w:eastAsia="ja-JP"/>
        </w:rPr>
        <w:t xml:space="preserve"> These organizations have participated in WFTO’s operations since its creation. </w:t>
      </w:r>
    </w:p>
    <w:p w14:paraId="31F41BEA" w14:textId="77777777" w:rsidR="00155DF1" w:rsidRPr="00EB73E3" w:rsidRDefault="00AE5093" w:rsidP="001A1C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ascii="Arial" w:hAnsi="Arial" w:cs="Helvetica"/>
          <w:color w:val="141413"/>
          <w:sz w:val="24"/>
          <w:szCs w:val="20"/>
        </w:rPr>
      </w:pPr>
      <w:r w:rsidRPr="00EB73E3">
        <w:rPr>
          <w:rFonts w:ascii="Arial" w:eastAsia="MS Mincho" w:hAnsi="Arial"/>
          <w:iCs/>
          <w:sz w:val="24"/>
          <w:szCs w:val="24"/>
          <w:lang w:eastAsia="ja-JP"/>
        </w:rPr>
        <w:t xml:space="preserve">    In the first place, pressure from civil society, including member fair trade organizations and transnational consumer associations, played a direct role in the transformation of International Fair Trade Association (IFTA) into the more accountable WFTO, thereby strengthening the global governance of fair trade.</w:t>
      </w:r>
      <w:r w:rsidRPr="00EB73E3">
        <w:rPr>
          <w:rStyle w:val="a5"/>
          <w:rFonts w:ascii="Arial" w:eastAsia="MS Mincho" w:hAnsi="Arial"/>
          <w:iCs/>
          <w:sz w:val="24"/>
          <w:szCs w:val="24"/>
          <w:lang w:eastAsia="ja-JP"/>
        </w:rPr>
        <w:footnoteReference w:id="16"/>
      </w:r>
      <w:r w:rsidRPr="00EB73E3">
        <w:rPr>
          <w:rFonts w:ascii="Arial" w:eastAsia="MS Mincho" w:hAnsi="Arial"/>
          <w:iCs/>
          <w:sz w:val="24"/>
          <w:szCs w:val="24"/>
          <w:lang w:eastAsia="ja-JP"/>
        </w:rPr>
        <w:t xml:space="preserve"> </w:t>
      </w:r>
      <w:r w:rsidR="00A60290" w:rsidRPr="00EB73E3">
        <w:rPr>
          <w:rFonts w:ascii="Arial" w:hAnsi="Arial" w:cs="Helvetica"/>
          <w:color w:val="141413"/>
          <w:sz w:val="24"/>
          <w:szCs w:val="20"/>
        </w:rPr>
        <w:t xml:space="preserve">Since the International Fair Trade Association (IFAT) was established in 1989, there has been an increasing focus on Fair Trade and other sustainable business practices in the media, in boardrooms and by consumers. However, the increased attention was accompanied by more scrutiny: the organization faced challenges of developing a credible, third-party certified label, strengthening IFAT’s membership and monitoring systems, delegating significant responsibility for both membership and monitoring to the regions and </w:t>
      </w:r>
      <w:r w:rsidR="00A60290" w:rsidRPr="00EB73E3">
        <w:rPr>
          <w:rFonts w:ascii="Arial" w:hAnsi="Arial" w:cs="Helvetica"/>
          <w:color w:val="141413"/>
          <w:sz w:val="24"/>
          <w:szCs w:val="20"/>
        </w:rPr>
        <w:lastRenderedPageBreak/>
        <w:t xml:space="preserve">broadening its governance structure. </w:t>
      </w:r>
      <w:r w:rsidR="00505BB2" w:rsidRPr="00EB73E3">
        <w:rPr>
          <w:rStyle w:val="a5"/>
          <w:rFonts w:ascii="Arial" w:hAnsi="Arial" w:cs="Helvetica"/>
          <w:color w:val="141413"/>
          <w:sz w:val="24"/>
          <w:szCs w:val="20"/>
        </w:rPr>
        <w:footnoteReference w:id="17"/>
      </w:r>
      <w:r w:rsidR="00A60290" w:rsidRPr="00EB73E3">
        <w:rPr>
          <w:rFonts w:ascii="Arial" w:hAnsi="Arial" w:cs="Helvetica"/>
          <w:color w:val="141413"/>
          <w:sz w:val="24"/>
          <w:szCs w:val="20"/>
        </w:rPr>
        <w:t xml:space="preserve">These challenges came from related- CSOs’ demands for enhanced fair trade governance:  </w:t>
      </w:r>
      <w:r w:rsidR="00505BB2" w:rsidRPr="00EB73E3">
        <w:rPr>
          <w:rFonts w:ascii="Arial" w:hAnsi="Arial" w:cs="Helvetica"/>
          <w:color w:val="141413"/>
          <w:sz w:val="24"/>
          <w:szCs w:val="20"/>
        </w:rPr>
        <w:t xml:space="preserve">fair trade movements have grown from a marginalized scheme to an appealing topic for trade justice reform, thus requiring a more formal and transparent governance structure. As a result, the WFTO was established in 2008 to represent a stronger brand for fair trade, </w:t>
      </w:r>
      <w:r w:rsidR="00505BB2" w:rsidRPr="00EB73E3">
        <w:rPr>
          <w:rFonts w:ascii="Arial" w:hAnsi="Arial" w:cs="Arial"/>
          <w:color w:val="000000"/>
          <w:sz w:val="24"/>
          <w:szCs w:val="19"/>
        </w:rPr>
        <w:t xml:space="preserve">the breadth and impact of global free trade network, and a stronger voice for its members. </w:t>
      </w:r>
      <w:r w:rsidR="00B74F3A" w:rsidRPr="00EB73E3">
        <w:rPr>
          <w:rFonts w:ascii="Arial" w:hAnsi="Arial" w:cs="Arial"/>
          <w:color w:val="000000"/>
          <w:sz w:val="24"/>
          <w:szCs w:val="19"/>
        </w:rPr>
        <w:t xml:space="preserve">Based on criteria developed by the International Social and Environmental Accreditation and Labeling Alliance (ISEAL), the WFTO adopted an efficient integrated system of membership, monitoring, and labeling: Sustainable Fair Trade Management System (SFTMS). The system represents a lean, process and performance oriented standard, customized to the needs of small and medium sized organizations as well as the certification needs of WFTO members. </w:t>
      </w:r>
      <w:r w:rsidR="00B74F3A" w:rsidRPr="00EB73E3">
        <w:rPr>
          <w:rStyle w:val="a5"/>
          <w:rFonts w:ascii="Arial" w:hAnsi="Arial" w:cs="Helvetica"/>
          <w:color w:val="141413"/>
          <w:sz w:val="24"/>
          <w:szCs w:val="20"/>
        </w:rPr>
        <w:footnoteReference w:id="18"/>
      </w:r>
      <w:r w:rsidR="00155DF1" w:rsidRPr="00EB73E3">
        <w:rPr>
          <w:rFonts w:ascii="Arial" w:hAnsi="Arial" w:cs="Arial"/>
          <w:color w:val="000000"/>
          <w:sz w:val="24"/>
          <w:szCs w:val="19"/>
        </w:rPr>
        <w:t xml:space="preserve"> Additionally, </w:t>
      </w:r>
      <w:r w:rsidR="00155DF1" w:rsidRPr="00EB73E3">
        <w:rPr>
          <w:rFonts w:ascii="Arial" w:hAnsi="Arial" w:cs="Helvetica"/>
          <w:color w:val="141413"/>
          <w:sz w:val="24"/>
          <w:szCs w:val="20"/>
        </w:rPr>
        <w:t xml:space="preserve">following through on the 2006 agreement with the Fair-trade Labeling Organizations (FLO) International, the WFTO correspondingly developed a Charter of Fair Trade Principles </w:t>
      </w:r>
      <w:r w:rsidR="00155DF1" w:rsidRPr="00EB73E3">
        <w:rPr>
          <w:rStyle w:val="a5"/>
          <w:rFonts w:ascii="Arial" w:hAnsi="Arial" w:cs="Helvetica"/>
          <w:color w:val="141413"/>
          <w:sz w:val="24"/>
          <w:szCs w:val="20"/>
        </w:rPr>
        <w:footnoteReference w:id="19"/>
      </w:r>
      <w:r w:rsidR="00155DF1" w:rsidRPr="00EB73E3">
        <w:rPr>
          <w:rFonts w:ascii="Arial" w:hAnsi="Arial" w:cs="Helvetica"/>
          <w:color w:val="141413"/>
          <w:sz w:val="24"/>
          <w:szCs w:val="20"/>
        </w:rPr>
        <w:t xml:space="preserve">in order to further clarify and consolidate the fair trade movement and its aims. </w:t>
      </w:r>
    </w:p>
    <w:p w14:paraId="7CDF9F2B" w14:textId="77777777" w:rsidR="00BB0FE3" w:rsidRPr="00EB73E3" w:rsidRDefault="00155DF1" w:rsidP="001A1C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ascii="Arial" w:eastAsia="MS Mincho" w:hAnsi="Arial"/>
          <w:iCs/>
          <w:sz w:val="24"/>
          <w:szCs w:val="24"/>
          <w:lang w:eastAsia="ja-JP"/>
        </w:rPr>
      </w:pPr>
      <w:r w:rsidRPr="00EB73E3">
        <w:rPr>
          <w:rFonts w:ascii="Arial" w:hAnsi="Arial" w:cs="Helvetica"/>
          <w:color w:val="141413"/>
          <w:sz w:val="24"/>
          <w:szCs w:val="20"/>
        </w:rPr>
        <w:t xml:space="preserve">     In the second place, external pressure from other citizen action groups, specifically consumer organizations, has prompted the WFTO to increase its outreach activities with wider society somewhat. </w:t>
      </w:r>
      <w:r w:rsidRPr="00EB73E3">
        <w:rPr>
          <w:rStyle w:val="a5"/>
          <w:rFonts w:ascii="Arial" w:hAnsi="Arial" w:cs="Helvetica"/>
          <w:color w:val="141413"/>
          <w:sz w:val="24"/>
          <w:szCs w:val="20"/>
        </w:rPr>
        <w:footnoteReference w:id="20"/>
      </w:r>
      <w:r w:rsidRPr="00EB73E3">
        <w:rPr>
          <w:rFonts w:ascii="Arial" w:hAnsi="Arial" w:cs="Helvetica"/>
          <w:color w:val="141413"/>
          <w:sz w:val="24"/>
          <w:szCs w:val="20"/>
        </w:rPr>
        <w:t xml:space="preserve"> </w:t>
      </w:r>
      <w:r w:rsidR="00E02FD5" w:rsidRPr="00EB73E3">
        <w:rPr>
          <w:rFonts w:ascii="Arial" w:hAnsi="Arial" w:cs="Helvetica"/>
          <w:color w:val="141413"/>
          <w:sz w:val="24"/>
          <w:szCs w:val="20"/>
        </w:rPr>
        <w:t>In response to appeals of th</w:t>
      </w:r>
      <w:r w:rsidR="006C4AA6" w:rsidRPr="00EB73E3">
        <w:rPr>
          <w:rFonts w:ascii="Arial" w:hAnsi="Arial" w:cs="Helvetica"/>
          <w:color w:val="141413"/>
          <w:sz w:val="24"/>
          <w:szCs w:val="20"/>
        </w:rPr>
        <w:t xml:space="preserve">e global consumer organization-- </w:t>
      </w:r>
      <w:r w:rsidR="00E02FD5" w:rsidRPr="00EB73E3">
        <w:rPr>
          <w:rFonts w:ascii="Arial" w:hAnsi="Arial" w:cs="Helvetica"/>
          <w:color w:val="141413"/>
          <w:sz w:val="24"/>
          <w:szCs w:val="20"/>
        </w:rPr>
        <w:t>Consumers International arising from fair trade consumers’ growing confusions regarding numerous fair trade labeling and ce</w:t>
      </w:r>
      <w:r w:rsidR="006C4AA6" w:rsidRPr="00EB73E3">
        <w:rPr>
          <w:rFonts w:ascii="Arial" w:hAnsi="Arial" w:cs="Helvetica"/>
          <w:color w:val="141413"/>
          <w:sz w:val="24"/>
          <w:szCs w:val="20"/>
        </w:rPr>
        <w:t>rtification schemes, the WFTO (</w:t>
      </w:r>
      <w:r w:rsidR="00E02FD5" w:rsidRPr="00EB73E3">
        <w:rPr>
          <w:rFonts w:ascii="Arial" w:hAnsi="Arial" w:cs="Helvetica"/>
          <w:color w:val="141413"/>
          <w:sz w:val="24"/>
          <w:szCs w:val="20"/>
        </w:rPr>
        <w:t xml:space="preserve">the IFTA </w:t>
      </w:r>
      <w:r w:rsidR="00E02FD5" w:rsidRPr="00EB73E3">
        <w:rPr>
          <w:rFonts w:ascii="Arial" w:hAnsi="Arial" w:cs="Helvetica"/>
          <w:color w:val="141413"/>
          <w:sz w:val="24"/>
          <w:szCs w:val="20"/>
        </w:rPr>
        <w:lastRenderedPageBreak/>
        <w:t xml:space="preserve">before 2008) and the FLO have jointly </w:t>
      </w:r>
      <w:r w:rsidR="006C4AA6" w:rsidRPr="00EB73E3">
        <w:rPr>
          <w:rFonts w:ascii="Arial" w:hAnsi="Arial" w:cs="Helvetica"/>
          <w:color w:val="141413"/>
          <w:sz w:val="24"/>
          <w:szCs w:val="20"/>
        </w:rPr>
        <w:t xml:space="preserve">promoted greater recognition for SFTMS as a standard certification mechanism for fair trade organizations, as opposed to the lengthy and technical ISO standardization just for fair trade products. At the same time, the ISO Consumer Policy Committee (COPOLCO) passed a resolution in May 2007 to include members of IFTA (later WFTO) in a joint ethical trade fact-finding process. </w:t>
      </w:r>
      <w:r w:rsidR="006C4AA6" w:rsidRPr="00EB73E3">
        <w:rPr>
          <w:rStyle w:val="a5"/>
          <w:rFonts w:ascii="Arial" w:hAnsi="Arial" w:cs="Helvetica"/>
          <w:color w:val="141413"/>
          <w:sz w:val="24"/>
          <w:szCs w:val="20"/>
        </w:rPr>
        <w:footnoteReference w:id="21"/>
      </w:r>
      <w:r w:rsidR="006C7B2C" w:rsidRPr="00EB73E3">
        <w:rPr>
          <w:rFonts w:ascii="Arial" w:hAnsi="Arial" w:cs="Helvetica"/>
          <w:color w:val="141413"/>
          <w:sz w:val="24"/>
          <w:szCs w:val="20"/>
        </w:rPr>
        <w:t xml:space="preserve"> Today, the need to protect consumers against misleading ethical and launch a dialogue among interested stakeholders on transparency, accessibility, and participation has been well recognized by the WFTO. </w:t>
      </w:r>
      <w:r w:rsidR="006C7B2C" w:rsidRPr="00EB73E3">
        <w:rPr>
          <w:rFonts w:ascii="Arial" w:hAnsi="Arial" w:cs="Arial"/>
          <w:sz w:val="24"/>
          <w:szCs w:val="24"/>
        </w:rPr>
        <w:t>The global association for social and environmental standards—ISEAL has also consulted the WFTO to take environmental sustainability into its policy-making and operation process. As a result, the WFTO has developed its 10</w:t>
      </w:r>
      <w:r w:rsidR="006C7B2C" w:rsidRPr="00EB73E3">
        <w:rPr>
          <w:rFonts w:ascii="Arial" w:hAnsi="Arial" w:cs="Arial"/>
          <w:sz w:val="24"/>
          <w:szCs w:val="24"/>
          <w:vertAlign w:val="superscript"/>
        </w:rPr>
        <w:t>th</w:t>
      </w:r>
      <w:r w:rsidR="006C7B2C" w:rsidRPr="00EB73E3">
        <w:rPr>
          <w:rFonts w:ascii="Arial" w:hAnsi="Arial" w:cs="Arial"/>
          <w:sz w:val="24"/>
          <w:szCs w:val="24"/>
        </w:rPr>
        <w:t xml:space="preserve"> principle of fair trade as “ Respect For Environment”, urging buyers and importers from the global north to give priority to buying products made from raw materials that originate from sustainably managed sources, and have the least overall impact on the environment.</w:t>
      </w:r>
      <w:r w:rsidR="006C7B2C" w:rsidRPr="00EB73E3">
        <w:rPr>
          <w:rStyle w:val="a5"/>
          <w:rFonts w:ascii="Arial" w:eastAsia="MS Mincho" w:hAnsi="Arial"/>
          <w:iCs/>
          <w:sz w:val="24"/>
          <w:szCs w:val="24"/>
          <w:lang w:eastAsia="ja-JP"/>
        </w:rPr>
        <w:footnoteReference w:id="22"/>
      </w:r>
    </w:p>
    <w:p w14:paraId="29EA398C" w14:textId="77777777" w:rsidR="00C0361A" w:rsidRPr="00EB73E3" w:rsidRDefault="006C7B2C" w:rsidP="001A1C85">
      <w:pPr>
        <w:spacing w:line="480" w:lineRule="auto"/>
        <w:jc w:val="both"/>
        <w:rPr>
          <w:rFonts w:ascii="Arial" w:hAnsi="Arial"/>
          <w:sz w:val="24"/>
          <w:szCs w:val="24"/>
        </w:rPr>
      </w:pPr>
      <w:r w:rsidRPr="00EB73E3">
        <w:rPr>
          <w:rFonts w:ascii="Arial" w:hAnsi="Arial"/>
          <w:sz w:val="24"/>
          <w:szCs w:val="24"/>
        </w:rPr>
        <w:t xml:space="preserve">     Overall, the WFTO is itself an accountability </w:t>
      </w:r>
      <w:r w:rsidR="00FC616A" w:rsidRPr="00EB73E3">
        <w:rPr>
          <w:rFonts w:ascii="Arial" w:hAnsi="Arial"/>
          <w:sz w:val="24"/>
          <w:szCs w:val="24"/>
        </w:rPr>
        <w:t xml:space="preserve">mechanism, inasmuch as monitoring and evaluation to ensure comliance with fair trade principles form two of its principal tasks. Other CSOs’ (other fair trade organizations like FLO, and civil society groups in other </w:t>
      </w:r>
      <w:r w:rsidR="00631205" w:rsidRPr="00EB73E3">
        <w:rPr>
          <w:rFonts w:ascii="Arial" w:hAnsi="Arial"/>
          <w:sz w:val="24"/>
          <w:szCs w:val="24"/>
        </w:rPr>
        <w:t xml:space="preserve">sectors like Consumer International) engagement with the WFTO has enhanced its accountability as a planet-spanning organization: internally, various CSOs have helped the WFTO reform its governance structure, especially its external verification </w:t>
      </w:r>
      <w:r w:rsidR="00631205" w:rsidRPr="00EB73E3">
        <w:rPr>
          <w:rFonts w:ascii="Arial" w:hAnsi="Arial"/>
          <w:sz w:val="24"/>
          <w:szCs w:val="24"/>
        </w:rPr>
        <w:lastRenderedPageBreak/>
        <w:t xml:space="preserve">system; externally, they have </w:t>
      </w:r>
      <w:r w:rsidR="000939BA" w:rsidRPr="00EB73E3">
        <w:rPr>
          <w:rFonts w:ascii="Arial" w:hAnsi="Arial"/>
          <w:sz w:val="24"/>
          <w:szCs w:val="24"/>
        </w:rPr>
        <w:t xml:space="preserve">participated to solve WFTO’s outreaching problem, due to their accessibility to certain </w:t>
      </w:r>
      <w:r w:rsidR="008831DB" w:rsidRPr="00EB73E3">
        <w:rPr>
          <w:rFonts w:ascii="Arial" w:hAnsi="Arial"/>
          <w:sz w:val="24"/>
          <w:szCs w:val="24"/>
        </w:rPr>
        <w:t xml:space="preserve">social groups and their expertise in special areas. </w:t>
      </w:r>
    </w:p>
    <w:p w14:paraId="19AE6C54" w14:textId="77777777" w:rsidR="00F65C18" w:rsidRPr="00EB73E3" w:rsidRDefault="00F65C18" w:rsidP="001A1C85">
      <w:pPr>
        <w:spacing w:line="480" w:lineRule="auto"/>
        <w:jc w:val="both"/>
        <w:rPr>
          <w:rFonts w:ascii="Arial" w:hAnsi="Arial"/>
          <w:b/>
          <w:sz w:val="28"/>
          <w:szCs w:val="24"/>
        </w:rPr>
      </w:pPr>
    </w:p>
    <w:p w14:paraId="537E9C65" w14:textId="77777777" w:rsidR="00C0361A" w:rsidRPr="00EB73E3" w:rsidRDefault="00C0361A" w:rsidP="001A1C85">
      <w:pPr>
        <w:spacing w:line="480" w:lineRule="auto"/>
        <w:jc w:val="both"/>
        <w:rPr>
          <w:rFonts w:ascii="Arial" w:hAnsi="Arial"/>
          <w:b/>
          <w:sz w:val="28"/>
          <w:szCs w:val="24"/>
        </w:rPr>
      </w:pPr>
      <w:r w:rsidRPr="00EB73E3">
        <w:rPr>
          <w:rFonts w:ascii="Arial" w:hAnsi="Arial"/>
          <w:b/>
          <w:sz w:val="28"/>
          <w:szCs w:val="24"/>
        </w:rPr>
        <w:t>WFTO and WTO: Is There Room For Co-operation?</w:t>
      </w:r>
    </w:p>
    <w:p w14:paraId="3B42AC47" w14:textId="77777777" w:rsidR="005A69D8" w:rsidRPr="00EB73E3" w:rsidRDefault="00C0361A" w:rsidP="001A1C85">
      <w:pPr>
        <w:spacing w:line="480" w:lineRule="auto"/>
        <w:jc w:val="both"/>
        <w:rPr>
          <w:rFonts w:ascii="Arial" w:hAnsi="Arial"/>
          <w:sz w:val="24"/>
          <w:szCs w:val="24"/>
        </w:rPr>
      </w:pPr>
      <w:r w:rsidRPr="00EB73E3">
        <w:rPr>
          <w:rFonts w:ascii="Arial" w:hAnsi="Arial"/>
          <w:sz w:val="24"/>
          <w:szCs w:val="24"/>
        </w:rPr>
        <w:t xml:space="preserve">      As we can see from the discussions above, civil society organizations’ engagement with global governan</w:t>
      </w:r>
      <w:r w:rsidR="008817D1" w:rsidRPr="00EB73E3">
        <w:rPr>
          <w:rFonts w:ascii="Arial" w:hAnsi="Arial"/>
          <w:sz w:val="24"/>
          <w:szCs w:val="24"/>
        </w:rPr>
        <w:t xml:space="preserve">ce institutions is necessary for ameliorating these institutions’ accountability--- both internal (to their members) and external (to broader stakeholders). </w:t>
      </w:r>
      <w:r w:rsidR="00164ECF" w:rsidRPr="00EB73E3">
        <w:rPr>
          <w:rFonts w:ascii="Arial" w:hAnsi="Arial"/>
          <w:sz w:val="24"/>
          <w:szCs w:val="24"/>
        </w:rPr>
        <w:t xml:space="preserve">CSOs help to boost various institutions’ democratic accountability through </w:t>
      </w:r>
      <w:r w:rsidR="00771796" w:rsidRPr="00EB73E3">
        <w:rPr>
          <w:rFonts w:ascii="Arial" w:hAnsi="Arial"/>
          <w:sz w:val="24"/>
          <w:szCs w:val="24"/>
        </w:rPr>
        <w:t>transparency enhancement, consultation, evaluation, and correction. Some CSOs are better at utilizing one or two of these dynamics</w:t>
      </w:r>
      <w:r w:rsidR="00A8230F" w:rsidRPr="00EB73E3">
        <w:rPr>
          <w:rFonts w:ascii="Arial" w:hAnsi="Arial"/>
          <w:sz w:val="24"/>
          <w:szCs w:val="24"/>
        </w:rPr>
        <w:t xml:space="preserve">. </w:t>
      </w:r>
      <w:r w:rsidR="00C553EE" w:rsidRPr="00EB73E3">
        <w:rPr>
          <w:rFonts w:ascii="Arial" w:hAnsi="Arial"/>
          <w:sz w:val="24"/>
          <w:szCs w:val="24"/>
        </w:rPr>
        <w:t xml:space="preserve">As global </w:t>
      </w:r>
      <w:r w:rsidR="005A69D8" w:rsidRPr="00EB73E3">
        <w:rPr>
          <w:rFonts w:ascii="Arial" w:hAnsi="Arial"/>
          <w:sz w:val="24"/>
          <w:szCs w:val="24"/>
        </w:rPr>
        <w:t xml:space="preserve">governance institutions in the field of international </w:t>
      </w:r>
      <w:r w:rsidR="00C553EE" w:rsidRPr="00EB73E3">
        <w:rPr>
          <w:rFonts w:ascii="Arial" w:hAnsi="Arial"/>
          <w:sz w:val="24"/>
          <w:szCs w:val="24"/>
        </w:rPr>
        <w:t>trade, the WFTO—being a civil society organization itself, has outperformed the WTO in engaging itself with other CSOs</w:t>
      </w:r>
      <w:r w:rsidR="005A69D8" w:rsidRPr="00EB73E3">
        <w:rPr>
          <w:rFonts w:ascii="Arial" w:hAnsi="Arial"/>
          <w:sz w:val="24"/>
          <w:szCs w:val="24"/>
        </w:rPr>
        <w:t>.  But the impact of the WFTO on international flows of tradable goods is still limited as regard to that of the WTO. I</w:t>
      </w:r>
      <w:r w:rsidR="00074326" w:rsidRPr="00EB73E3">
        <w:rPr>
          <w:rFonts w:ascii="Arial" w:hAnsi="Arial"/>
          <w:sz w:val="24"/>
          <w:szCs w:val="24"/>
        </w:rPr>
        <w:t xml:space="preserve"> conceive that there is plenty room for cooperation of these two organizations.  </w:t>
      </w:r>
    </w:p>
    <w:p w14:paraId="07D7F49E" w14:textId="77777777" w:rsidR="00F65C18" w:rsidRPr="00EB73E3" w:rsidRDefault="00F65C18" w:rsidP="001A1C85">
      <w:pPr>
        <w:spacing w:line="480" w:lineRule="auto"/>
        <w:jc w:val="both"/>
        <w:rPr>
          <w:rFonts w:ascii="Arial" w:hAnsi="Arial"/>
          <w:b/>
          <w:iCs/>
          <w:sz w:val="24"/>
          <w:szCs w:val="24"/>
        </w:rPr>
      </w:pPr>
      <w:r w:rsidRPr="00EB73E3">
        <w:rPr>
          <w:rFonts w:ascii="Arial" w:hAnsi="Arial"/>
          <w:b/>
          <w:iCs/>
          <w:sz w:val="24"/>
          <w:szCs w:val="24"/>
        </w:rPr>
        <w:t>Room For Engagement: It is Possible!</w:t>
      </w:r>
    </w:p>
    <w:p w14:paraId="02CFF631" w14:textId="77777777" w:rsidR="00F65C18" w:rsidRPr="00EB73E3" w:rsidRDefault="00F65C18" w:rsidP="001A1C85">
      <w:pPr>
        <w:spacing w:line="480" w:lineRule="auto"/>
        <w:jc w:val="both"/>
        <w:rPr>
          <w:rFonts w:ascii="Arial" w:hAnsi="Arial"/>
          <w:b/>
          <w:iCs/>
          <w:sz w:val="24"/>
          <w:szCs w:val="24"/>
        </w:rPr>
      </w:pPr>
      <w:r w:rsidRPr="00EB73E3">
        <w:rPr>
          <w:rFonts w:ascii="Arial" w:hAnsi="Arial"/>
          <w:b/>
          <w:iCs/>
          <w:sz w:val="24"/>
          <w:szCs w:val="24"/>
        </w:rPr>
        <w:t xml:space="preserve">     </w:t>
      </w:r>
      <w:r w:rsidRPr="00EB73E3">
        <w:rPr>
          <w:rFonts w:ascii="Arial" w:hAnsi="Arial" w:cs="Arial"/>
          <w:sz w:val="24"/>
          <w:szCs w:val="26"/>
        </w:rPr>
        <w:t xml:space="preserve">In theory, principles of these two organizations have a lot of commonalities. Besides the usually known principles of non-discrimination offered by the WTO, this multilateral trading system also values predictability, fair competition, and transparency as its foundational principles. </w:t>
      </w:r>
      <w:r w:rsidRPr="00EB73E3">
        <w:rPr>
          <w:rStyle w:val="a5"/>
          <w:rFonts w:ascii="Arial" w:hAnsi="Arial" w:cs="Arial"/>
          <w:sz w:val="24"/>
          <w:szCs w:val="26"/>
        </w:rPr>
        <w:footnoteReference w:id="23"/>
      </w:r>
      <w:r w:rsidRPr="00EB73E3">
        <w:rPr>
          <w:rFonts w:ascii="Arial" w:hAnsi="Arial" w:cs="Arial"/>
          <w:sz w:val="24"/>
          <w:szCs w:val="26"/>
        </w:rPr>
        <w:t xml:space="preserve"> Gladly, these principles are identical with WFTO’s principles of fair trade such as transparency and accountability, fair trade practices. Fair trade can </w:t>
      </w:r>
      <w:r w:rsidRPr="00EB73E3">
        <w:rPr>
          <w:rFonts w:ascii="Arial" w:hAnsi="Arial" w:cs="Arial"/>
          <w:sz w:val="24"/>
          <w:szCs w:val="26"/>
        </w:rPr>
        <w:lastRenderedPageBreak/>
        <w:t xml:space="preserve">be used as a positive trade example that avoids fluctuations of price, price speculations, and takes into account the real costs of production that makes trade sustainable. </w:t>
      </w:r>
      <w:r w:rsidRPr="00EB73E3">
        <w:rPr>
          <w:rStyle w:val="a5"/>
          <w:rFonts w:ascii="Arial" w:hAnsi="Arial" w:cs="Arial"/>
          <w:sz w:val="24"/>
          <w:szCs w:val="26"/>
        </w:rPr>
        <w:footnoteReference w:id="24"/>
      </w:r>
    </w:p>
    <w:p w14:paraId="7F247064" w14:textId="77777777" w:rsidR="00F65C18" w:rsidRPr="00EB73E3" w:rsidRDefault="00F65C18" w:rsidP="001A1C85">
      <w:pPr>
        <w:spacing w:line="480" w:lineRule="auto"/>
        <w:jc w:val="both"/>
        <w:rPr>
          <w:rFonts w:ascii="Arial" w:hAnsi="Arial" w:cs="Arial"/>
          <w:sz w:val="24"/>
          <w:szCs w:val="26"/>
        </w:rPr>
      </w:pPr>
      <w:r w:rsidRPr="00EB73E3">
        <w:rPr>
          <w:rFonts w:ascii="Arial" w:hAnsi="Arial"/>
          <w:b/>
          <w:iCs/>
          <w:sz w:val="24"/>
          <w:szCs w:val="24"/>
        </w:rPr>
        <w:t xml:space="preserve">    </w:t>
      </w:r>
      <w:r w:rsidRPr="00EB73E3">
        <w:rPr>
          <w:rFonts w:ascii="Arial" w:hAnsi="Arial"/>
          <w:iCs/>
          <w:sz w:val="24"/>
          <w:szCs w:val="24"/>
        </w:rPr>
        <w:t xml:space="preserve"> The WTO aims at freeing international trade and </w:t>
      </w:r>
      <w:r w:rsidRPr="00EB73E3">
        <w:rPr>
          <w:rFonts w:ascii="Arial" w:hAnsi="Arial" w:cs="Trebuchet MS"/>
          <w:sz w:val="24"/>
          <w:szCs w:val="26"/>
        </w:rPr>
        <w:t>providing the legal ground rules for international commerce</w:t>
      </w:r>
      <w:r w:rsidR="00BA1587" w:rsidRPr="00EB73E3">
        <w:rPr>
          <w:rFonts w:ascii="Arial" w:hAnsi="Arial" w:cs="Trebuchet MS"/>
          <w:sz w:val="24"/>
          <w:szCs w:val="26"/>
        </w:rPr>
        <w:t>. Particularly, the WTO</w:t>
      </w:r>
      <w:r w:rsidRPr="00EB73E3">
        <w:rPr>
          <w:rFonts w:ascii="Arial" w:hAnsi="Arial" w:cs="Trebuchet MS"/>
          <w:sz w:val="24"/>
          <w:szCs w:val="26"/>
        </w:rPr>
        <w:t xml:space="preserve"> works to ensure that trade policies are coherent and stable so that individuals, companies, and governments can trade with predictability and certainty. While </w:t>
      </w:r>
      <w:r w:rsidRPr="00EB73E3">
        <w:rPr>
          <w:rFonts w:ascii="Arial" w:hAnsi="Arial" w:cs="Arial"/>
          <w:sz w:val="24"/>
          <w:szCs w:val="26"/>
        </w:rPr>
        <w:t>WFTO’s mission is to enable producers to improve their livelihoods and communities through Fair Trade. Although various free trade organizations have criticized free trade advertized by the WTO is in conflict with fair trade the WFTO encourages: fair traders regard the unfettered market as injurious to their goals. I disagree with this proposition; instead, I hold the view that fair traders and free traders have a surprising amount of common ground: both camps are concerned with global justice, both are concerned with poverty alleviation and global prosperity.</w:t>
      </w:r>
      <w:r w:rsidRPr="00EB73E3">
        <w:rPr>
          <w:rStyle w:val="a5"/>
          <w:rFonts w:ascii="Arial" w:hAnsi="Arial"/>
          <w:sz w:val="24"/>
          <w:szCs w:val="24"/>
        </w:rPr>
        <w:footnoteReference w:id="25"/>
      </w:r>
      <w:r w:rsidRPr="00EB73E3">
        <w:rPr>
          <w:rFonts w:ascii="Arial" w:hAnsi="Arial" w:cs="Arial"/>
          <w:sz w:val="24"/>
          <w:szCs w:val="26"/>
        </w:rPr>
        <w:t xml:space="preserve"> Moreover, I deem that the problems with trade liberalization lies within bad management and distortion of free trade: developed countries impose non-tariff barriers (subsidies, quotas, licenses, and so on) on imported goods from 3</w:t>
      </w:r>
      <w:r w:rsidRPr="00EB73E3">
        <w:rPr>
          <w:rFonts w:ascii="Arial" w:hAnsi="Arial" w:cs="Arial"/>
          <w:sz w:val="24"/>
          <w:szCs w:val="26"/>
          <w:vertAlign w:val="superscript"/>
        </w:rPr>
        <w:t>rd</w:t>
      </w:r>
      <w:r w:rsidRPr="00EB73E3">
        <w:rPr>
          <w:rFonts w:ascii="Arial" w:hAnsi="Arial" w:cs="Arial"/>
          <w:sz w:val="24"/>
          <w:szCs w:val="26"/>
        </w:rPr>
        <w:t xml:space="preserve"> world countries while developing countries lack the political power and economic resources to counter these distortions. As a matter of fact, a natural benchmark for fair trade should be: all subsidies and trade restrictions are eliminated, and asymmetries in liberalization are reduced substantially. </w:t>
      </w:r>
      <w:r w:rsidRPr="00EB73E3">
        <w:rPr>
          <w:rStyle w:val="a5"/>
          <w:rFonts w:ascii="Arial" w:hAnsi="Arial" w:cs="Arial"/>
          <w:sz w:val="24"/>
          <w:szCs w:val="26"/>
        </w:rPr>
        <w:footnoteReference w:id="26"/>
      </w:r>
      <w:r w:rsidRPr="00EB73E3">
        <w:rPr>
          <w:rFonts w:ascii="Arial" w:hAnsi="Arial" w:cs="Arial"/>
          <w:sz w:val="24"/>
          <w:szCs w:val="26"/>
        </w:rPr>
        <w:t xml:space="preserve">Thus, it is beneficial for the WFTO to conform to WTO’s rules governing free trade as to reduce trade barriers set by developed countries, especially in the agricultural sector. More importantly, the WFTO can play the role of supporting the development of national and regional markets. On the other hand, developing countries, after successfully building value-added industries and moving commodity dependency with the advocacy of the WFTO, will be able to augment their bargaining power in the WTO. Concretely, the WFTO can enjoy flexibility in lobbying, consulting with, reviewing, and redressing WTO’s policies if it can establish serious relationship with the WTO, be it formal or informal. In simple words, organized ideas of fair trade can well equip vulnerable developing countries when they negotiate with powerful countries in the WTO system, which will smooth a complete implementation of free trade; free trade also fosters fair trade when discriminative trading barriers set by developed nations are eliminated—namely, free trade is made freer. </w:t>
      </w:r>
    </w:p>
    <w:p w14:paraId="33F8AE2F" w14:textId="77777777" w:rsidR="00074326" w:rsidRPr="00EB73E3" w:rsidRDefault="00074326" w:rsidP="001A1C85">
      <w:pPr>
        <w:spacing w:line="480" w:lineRule="auto"/>
        <w:jc w:val="both"/>
        <w:rPr>
          <w:rFonts w:ascii="Arial" w:hAnsi="Arial"/>
          <w:b/>
          <w:sz w:val="24"/>
          <w:szCs w:val="24"/>
        </w:rPr>
      </w:pPr>
      <w:r w:rsidRPr="00EB73E3">
        <w:rPr>
          <w:rFonts w:ascii="Arial" w:hAnsi="Arial"/>
          <w:b/>
          <w:sz w:val="24"/>
          <w:szCs w:val="24"/>
        </w:rPr>
        <w:t>Room For Engagement: It is Necessary!</w:t>
      </w:r>
    </w:p>
    <w:p w14:paraId="663F033C" w14:textId="77777777" w:rsidR="00074326" w:rsidRPr="00EB73E3" w:rsidRDefault="00074326" w:rsidP="001A1C85">
      <w:pPr>
        <w:spacing w:line="480" w:lineRule="auto"/>
        <w:jc w:val="both"/>
        <w:rPr>
          <w:rFonts w:ascii="Arial" w:hAnsi="Arial"/>
          <w:sz w:val="24"/>
          <w:szCs w:val="24"/>
        </w:rPr>
      </w:pPr>
      <w:r w:rsidRPr="00EB73E3">
        <w:rPr>
          <w:rFonts w:ascii="Arial" w:hAnsi="Arial"/>
          <w:b/>
          <w:sz w:val="24"/>
          <w:szCs w:val="24"/>
        </w:rPr>
        <w:t xml:space="preserve">     </w:t>
      </w:r>
      <w:r w:rsidRPr="00EB73E3">
        <w:rPr>
          <w:rFonts w:ascii="Arial" w:hAnsi="Arial"/>
          <w:sz w:val="24"/>
          <w:szCs w:val="24"/>
        </w:rPr>
        <w:t>The WTO and the WFTO are two important global institutions of the current international trade regime. Together,</w:t>
      </w:r>
      <w:r w:rsidR="00287D41" w:rsidRPr="00EB73E3">
        <w:rPr>
          <w:rFonts w:ascii="Arial" w:hAnsi="Arial"/>
          <w:sz w:val="24"/>
          <w:szCs w:val="24"/>
        </w:rPr>
        <w:t xml:space="preserve"> </w:t>
      </w:r>
      <w:r w:rsidR="00283A6C" w:rsidRPr="00EB73E3">
        <w:rPr>
          <w:rFonts w:ascii="Arial" w:hAnsi="Arial"/>
          <w:sz w:val="24"/>
          <w:szCs w:val="24"/>
        </w:rPr>
        <w:t xml:space="preserve">they should coordinate to better the trade regime. By pointing to the unlevel playing ground in the current </w:t>
      </w:r>
      <w:r w:rsidR="000B1595" w:rsidRPr="00EB73E3">
        <w:rPr>
          <w:rFonts w:ascii="Arial" w:hAnsi="Arial"/>
          <w:sz w:val="24"/>
          <w:szCs w:val="24"/>
        </w:rPr>
        <w:t>trade regime, Stiglitz argues that the current global trade regime is unfair:</w:t>
      </w:r>
      <w:r w:rsidR="000B1595" w:rsidRPr="00EB73E3">
        <w:rPr>
          <w:rStyle w:val="a5"/>
          <w:rFonts w:ascii="Arial" w:hAnsi="Arial"/>
          <w:sz w:val="24"/>
          <w:szCs w:val="24"/>
        </w:rPr>
        <w:footnoteReference w:id="27"/>
      </w:r>
      <w:r w:rsidR="000B1595" w:rsidRPr="00EB73E3">
        <w:rPr>
          <w:rFonts w:ascii="Arial" w:hAnsi="Arial"/>
          <w:sz w:val="24"/>
          <w:szCs w:val="24"/>
        </w:rPr>
        <w:t xml:space="preserve"> a tra</w:t>
      </w:r>
      <w:r w:rsidR="00F65C18" w:rsidRPr="00EB73E3">
        <w:rPr>
          <w:rFonts w:ascii="Arial" w:hAnsi="Arial"/>
          <w:sz w:val="24"/>
          <w:szCs w:val="24"/>
        </w:rPr>
        <w:t>de liberalization agenda is focused</w:t>
      </w:r>
      <w:r w:rsidR="000B1595" w:rsidRPr="00EB73E3">
        <w:rPr>
          <w:rFonts w:ascii="Arial" w:hAnsi="Arial"/>
          <w:sz w:val="24"/>
          <w:szCs w:val="24"/>
        </w:rPr>
        <w:t xml:space="preserve"> on manufacturing, high-skill services, capital flows, and intellectual property mainly voice for rich countries and rich people, the benefits of trade liberalization are in the hands of few corporate interests in the developed countries, the WTO’s secret, high-pressure negotiation is non-democratic, the enforcement of trade agreements is asymmetric in favor of developed countries…</w:t>
      </w:r>
      <w:r w:rsidR="004D5FE7" w:rsidRPr="00EB73E3">
        <w:rPr>
          <w:rFonts w:ascii="Arial" w:hAnsi="Arial"/>
          <w:sz w:val="24"/>
          <w:szCs w:val="24"/>
        </w:rPr>
        <w:t xml:space="preserve"> The international trade regime should be reformed to become pro-poor and pro-development. The goal of these reforms should be to ensure that international trade becomes a positive-sum game: trade liberalization is essentially good because it leads to more trade and growth. The emphasis, nevertheless, should be put on </w:t>
      </w:r>
      <w:r w:rsidR="00573183" w:rsidRPr="00EB73E3">
        <w:rPr>
          <w:rFonts w:ascii="Arial" w:hAnsi="Arial"/>
          <w:sz w:val="24"/>
          <w:szCs w:val="24"/>
        </w:rPr>
        <w:t xml:space="preserve">making sure that the benefits of trade are widely distributed and shared. </w:t>
      </w:r>
    </w:p>
    <w:p w14:paraId="1A6BFD8D" w14:textId="77777777" w:rsidR="00531CEF" w:rsidRPr="00EB73E3" w:rsidRDefault="005049C9" w:rsidP="001A1C85">
      <w:pPr>
        <w:spacing w:line="480" w:lineRule="auto"/>
        <w:jc w:val="both"/>
        <w:rPr>
          <w:rFonts w:ascii="Arial" w:hAnsi="Arial" w:cs="Trebuchet MS"/>
          <w:sz w:val="24"/>
          <w:szCs w:val="32"/>
        </w:rPr>
      </w:pPr>
      <w:r w:rsidRPr="00EB73E3">
        <w:rPr>
          <w:rFonts w:ascii="Arial" w:hAnsi="Arial"/>
          <w:sz w:val="24"/>
          <w:szCs w:val="24"/>
        </w:rPr>
        <w:t xml:space="preserve">   From the standpoint of institutional reforms, t</w:t>
      </w:r>
      <w:r w:rsidR="00C553EE" w:rsidRPr="00EB73E3">
        <w:rPr>
          <w:rFonts w:ascii="Arial" w:hAnsi="Arial"/>
          <w:sz w:val="24"/>
          <w:szCs w:val="24"/>
        </w:rPr>
        <w:t>he WTO has been long criticized for its bias towards business associations and hierarchical North-based NGOs in its co-operation with CSOs</w:t>
      </w:r>
      <w:r w:rsidR="00074326" w:rsidRPr="00EB73E3">
        <w:rPr>
          <w:rFonts w:ascii="Arial" w:hAnsi="Arial"/>
          <w:sz w:val="24"/>
          <w:szCs w:val="24"/>
        </w:rPr>
        <w:t xml:space="preserve">. Thus, to consolidate its legitimacy and accountability as the only global institution </w:t>
      </w:r>
      <w:r w:rsidRPr="00EB73E3">
        <w:rPr>
          <w:rFonts w:ascii="Arial" w:hAnsi="Arial"/>
          <w:sz w:val="24"/>
          <w:szCs w:val="24"/>
        </w:rPr>
        <w:t>dealing with global rules of trade among nations, the WTO needs to enhance its ties with non-business, South-based civil society groups, which will heighten the WTO’s outreaching ability to the affected public.</w:t>
      </w:r>
      <w:r w:rsidR="00D529A7" w:rsidRPr="00EB73E3">
        <w:rPr>
          <w:rFonts w:ascii="Arial" w:hAnsi="Arial"/>
          <w:sz w:val="24"/>
          <w:szCs w:val="24"/>
        </w:rPr>
        <w:t xml:space="preserve"> </w:t>
      </w:r>
      <w:r w:rsidR="00D529A7" w:rsidRPr="00EB73E3">
        <w:rPr>
          <w:rFonts w:ascii="Arial" w:hAnsi="Arial" w:cs="Trebuchet MS"/>
          <w:sz w:val="24"/>
          <w:szCs w:val="32"/>
        </w:rPr>
        <w:t>The WTO Secretariat has working relations with some 200 organizations from all around the world. The nature of the joint work can range from informal contacts and information sharing to joint projects and programs.</w:t>
      </w:r>
      <w:r w:rsidR="00D529A7" w:rsidRPr="00EB73E3">
        <w:rPr>
          <w:rStyle w:val="a5"/>
          <w:rFonts w:ascii="Arial" w:hAnsi="Arial"/>
          <w:sz w:val="24"/>
          <w:szCs w:val="24"/>
        </w:rPr>
        <w:footnoteReference w:id="28"/>
      </w:r>
      <w:r w:rsidR="00D529A7" w:rsidRPr="00EB73E3">
        <w:rPr>
          <w:rFonts w:ascii="Arial" w:hAnsi="Arial" w:cs="Trebuchet MS"/>
          <w:sz w:val="24"/>
          <w:szCs w:val="32"/>
        </w:rPr>
        <w:t xml:space="preserve"> </w:t>
      </w:r>
      <w:r w:rsidR="006A48F8" w:rsidRPr="00EB73E3">
        <w:rPr>
          <w:rFonts w:ascii="Arial" w:hAnsi="Arial" w:cs="Trebuchet MS"/>
          <w:sz w:val="24"/>
          <w:szCs w:val="32"/>
        </w:rPr>
        <w:t xml:space="preserve">So far, the WTO and the WFTO haven’t </w:t>
      </w:r>
      <w:r w:rsidR="00652D42" w:rsidRPr="00EB73E3">
        <w:rPr>
          <w:rFonts w:ascii="Arial" w:hAnsi="Arial" w:cs="Trebuchet MS"/>
          <w:sz w:val="24"/>
          <w:szCs w:val="32"/>
        </w:rPr>
        <w:t xml:space="preserve">built any formal relationship regarding trade governance. But I argue here that co-operation between these two organizations is </w:t>
      </w:r>
      <w:r w:rsidR="00531CEF" w:rsidRPr="00EB73E3">
        <w:rPr>
          <w:rFonts w:ascii="Arial" w:hAnsi="Arial" w:cs="Trebuchet MS"/>
          <w:sz w:val="24"/>
          <w:szCs w:val="32"/>
        </w:rPr>
        <w:t>incumbent.</w:t>
      </w:r>
    </w:p>
    <w:p w14:paraId="3BEABB27" w14:textId="77777777" w:rsidR="000866ED" w:rsidRPr="00EB73E3" w:rsidRDefault="00531CEF" w:rsidP="001A1C85">
      <w:pPr>
        <w:spacing w:line="480" w:lineRule="auto"/>
        <w:jc w:val="both"/>
        <w:rPr>
          <w:rFonts w:ascii="Arial" w:hAnsi="Arial" w:cs="Arial"/>
          <w:color w:val="262626"/>
          <w:sz w:val="24"/>
          <w:szCs w:val="28"/>
        </w:rPr>
      </w:pPr>
      <w:r w:rsidRPr="00EB73E3">
        <w:rPr>
          <w:rFonts w:ascii="Arial" w:hAnsi="Arial" w:cs="Trebuchet MS"/>
          <w:sz w:val="24"/>
          <w:szCs w:val="32"/>
        </w:rPr>
        <w:t xml:space="preserve">    First of all, the WTO needs the WFTO to assist it in reaching out to a wider range of stakeholders because </w:t>
      </w:r>
      <w:r w:rsidR="00F03923" w:rsidRPr="00EB73E3">
        <w:rPr>
          <w:rFonts w:ascii="Arial" w:hAnsi="Arial" w:cs="Trebuchet MS"/>
          <w:sz w:val="24"/>
          <w:szCs w:val="32"/>
        </w:rPr>
        <w:t xml:space="preserve">the WFTO targets </w:t>
      </w:r>
      <w:r w:rsidR="00EF1802" w:rsidRPr="00EB73E3">
        <w:rPr>
          <w:rFonts w:ascii="Arial" w:hAnsi="Arial" w:cs="Trebuchet MS"/>
          <w:sz w:val="24"/>
          <w:szCs w:val="32"/>
        </w:rPr>
        <w:t xml:space="preserve">namely those who have lost from trade liberalization, or more specifically WTO’s trade policies. </w:t>
      </w:r>
      <w:r w:rsidR="000C6CED" w:rsidRPr="00EB73E3">
        <w:rPr>
          <w:rFonts w:ascii="Arial" w:hAnsi="Arial" w:cs="Trebuchet MS"/>
          <w:sz w:val="24"/>
          <w:szCs w:val="32"/>
        </w:rPr>
        <w:t xml:space="preserve">The WFTO intends to build linkages between </w:t>
      </w:r>
      <w:r w:rsidR="00FC4FAE" w:rsidRPr="00EB73E3">
        <w:rPr>
          <w:rFonts w:ascii="Arial" w:hAnsi="Arial" w:cs="Trebuchet MS"/>
          <w:sz w:val="24"/>
          <w:szCs w:val="32"/>
        </w:rPr>
        <w:t>marginalized artisans,</w:t>
      </w:r>
      <w:r w:rsidR="000C6CED" w:rsidRPr="00EB73E3">
        <w:rPr>
          <w:rFonts w:ascii="Arial" w:hAnsi="Arial" w:cs="Trebuchet MS"/>
          <w:sz w:val="24"/>
          <w:szCs w:val="32"/>
        </w:rPr>
        <w:t xml:space="preserve"> farmers and producers from developing countries and consumers from developed countries in a fair trade network with a formal certification mechanism. Throughout the years, WFTO has grown in memb</w:t>
      </w:r>
      <w:r w:rsidR="00FC4FAE" w:rsidRPr="00EB73E3">
        <w:rPr>
          <w:rFonts w:ascii="Arial" w:hAnsi="Arial" w:cs="Trebuchet MS"/>
          <w:sz w:val="24"/>
          <w:szCs w:val="32"/>
        </w:rPr>
        <w:t xml:space="preserve">ership and political influence: it has by far attracted over 450 members that operate in 75 countries across 5 regions; </w:t>
      </w:r>
      <w:r w:rsidR="00FC4FAE" w:rsidRPr="00EB73E3">
        <w:rPr>
          <w:rFonts w:ascii="Arial" w:hAnsi="Arial" w:cs="Helvetica"/>
          <w:color w:val="000000"/>
          <w:sz w:val="24"/>
          <w:szCs w:val="20"/>
        </w:rPr>
        <w:t>data from FLO reveals that worldwide retail sales of Fairtrade product</w:t>
      </w:r>
      <w:r w:rsidR="00C6763B" w:rsidRPr="00EB73E3">
        <w:rPr>
          <w:rFonts w:ascii="Arial" w:hAnsi="Arial" w:cs="Helvetica"/>
          <w:color w:val="000000"/>
          <w:sz w:val="24"/>
          <w:szCs w:val="20"/>
        </w:rPr>
        <w:t>s has reached a total of € 3 4 b</w:t>
      </w:r>
      <w:r w:rsidR="00FC4FAE" w:rsidRPr="00EB73E3">
        <w:rPr>
          <w:rFonts w:ascii="Arial" w:hAnsi="Arial" w:cs="Helvetica"/>
          <w:color w:val="000000"/>
          <w:sz w:val="24"/>
          <w:szCs w:val="20"/>
        </w:rPr>
        <w:t>illion in 2009, with US and UK for more than half of worldwide Fair Trade sales together.</w:t>
      </w:r>
      <w:r w:rsidR="00FC4FAE" w:rsidRPr="00EB73E3">
        <w:rPr>
          <w:rFonts w:ascii="Arial" w:hAnsi="Arial" w:cs="Helvetica"/>
          <w:color w:val="000000"/>
          <w:sz w:val="20"/>
          <w:szCs w:val="20"/>
        </w:rPr>
        <w:t xml:space="preserve"> </w:t>
      </w:r>
      <w:r w:rsidR="00FC4FAE" w:rsidRPr="00EB73E3">
        <w:rPr>
          <w:rStyle w:val="a5"/>
          <w:rFonts w:ascii="Arial" w:hAnsi="Arial"/>
          <w:sz w:val="24"/>
          <w:szCs w:val="24"/>
        </w:rPr>
        <w:footnoteReference w:id="29"/>
      </w:r>
      <w:r w:rsidR="00C6763B" w:rsidRPr="00EB73E3">
        <w:rPr>
          <w:rFonts w:ascii="Arial" w:hAnsi="Arial" w:cs="Helvetica"/>
          <w:color w:val="000000"/>
          <w:sz w:val="20"/>
          <w:szCs w:val="20"/>
        </w:rPr>
        <w:t xml:space="preserve"> </w:t>
      </w:r>
      <w:r w:rsidR="00C6763B" w:rsidRPr="00EB73E3">
        <w:rPr>
          <w:rFonts w:ascii="Arial" w:hAnsi="Arial" w:cs="Helvetica"/>
          <w:color w:val="000000"/>
          <w:sz w:val="24"/>
          <w:szCs w:val="20"/>
        </w:rPr>
        <w:t>More importantly, global fair trade network, represented by the WFTO has gained s</w:t>
      </w:r>
      <w:r w:rsidR="006A05F5" w:rsidRPr="00EB73E3">
        <w:rPr>
          <w:rFonts w:ascii="Arial" w:hAnsi="Arial" w:cs="Helvetica"/>
          <w:color w:val="000000"/>
          <w:sz w:val="24"/>
          <w:szCs w:val="20"/>
        </w:rPr>
        <w:t xml:space="preserve">ubstantial political support. For instance, the EU Parliament explicitly supports fair trade </w:t>
      </w:r>
      <w:r w:rsidR="00346A22" w:rsidRPr="00EB73E3">
        <w:rPr>
          <w:rFonts w:ascii="Arial" w:hAnsi="Arial" w:cs="Helvetica"/>
          <w:color w:val="000000"/>
          <w:sz w:val="24"/>
          <w:szCs w:val="20"/>
        </w:rPr>
        <w:t xml:space="preserve">policies and practices: </w:t>
      </w:r>
      <w:r w:rsidR="00346A22" w:rsidRPr="00EB73E3">
        <w:rPr>
          <w:rFonts w:ascii="Arial" w:hAnsi="Arial" w:cs="Arial"/>
          <w:color w:val="262626"/>
          <w:sz w:val="24"/>
          <w:szCs w:val="28"/>
        </w:rPr>
        <w:t>The European Union Institutions recognize Fair Trade as a useful tool for sustainable development and poverty alleviation; The European Commission, which is at the core of the EU decision-making process, has recently recognized the work done by the Fair Trade movement in setting up robust and credible certification and accreditation Fair Trade systems. The EU has also supported financially a number of Fair Trade projects.</w:t>
      </w:r>
      <w:r w:rsidR="00346A22" w:rsidRPr="00EB73E3">
        <w:rPr>
          <w:rStyle w:val="a5"/>
          <w:rFonts w:ascii="Arial" w:hAnsi="Arial"/>
          <w:sz w:val="24"/>
          <w:szCs w:val="24"/>
        </w:rPr>
        <w:footnoteReference w:id="30"/>
      </w:r>
      <w:r w:rsidR="00363F83" w:rsidRPr="00EB73E3">
        <w:rPr>
          <w:rFonts w:ascii="Arial" w:hAnsi="Arial" w:cs="Arial"/>
          <w:color w:val="262626"/>
          <w:sz w:val="24"/>
          <w:szCs w:val="28"/>
        </w:rPr>
        <w:t xml:space="preserve"> </w:t>
      </w:r>
    </w:p>
    <w:p w14:paraId="371A9219" w14:textId="77777777" w:rsidR="000866ED" w:rsidRPr="00EB73E3" w:rsidRDefault="000866ED" w:rsidP="001A1C85">
      <w:pPr>
        <w:spacing w:line="480" w:lineRule="auto"/>
        <w:jc w:val="both"/>
        <w:rPr>
          <w:rFonts w:ascii="Arial" w:hAnsi="Arial" w:cs="Arial"/>
          <w:color w:val="262626"/>
          <w:sz w:val="24"/>
          <w:szCs w:val="28"/>
        </w:rPr>
      </w:pPr>
      <w:r w:rsidRPr="00EB73E3">
        <w:rPr>
          <w:rFonts w:ascii="Arial" w:hAnsi="Arial" w:cs="Arial"/>
          <w:color w:val="262626"/>
          <w:sz w:val="24"/>
          <w:szCs w:val="28"/>
        </w:rPr>
        <w:t xml:space="preserve">     Moreover, </w:t>
      </w:r>
      <w:r w:rsidRPr="00EB73E3">
        <w:rPr>
          <w:rFonts w:ascii="Arial" w:hAnsi="Arial" w:cs="Trebuchet MS"/>
          <w:sz w:val="24"/>
          <w:szCs w:val="32"/>
        </w:rPr>
        <w:t>the ultimate goal of the WFTO is to support sustainable development by fair trade practices.</w:t>
      </w:r>
      <w:r w:rsidRPr="00EB73E3">
        <w:rPr>
          <w:rFonts w:ascii="Arial" w:hAnsi="Arial" w:cs="Arial"/>
          <w:color w:val="262626"/>
          <w:sz w:val="24"/>
          <w:szCs w:val="28"/>
        </w:rPr>
        <w:t xml:space="preserve"> Similarly, </w:t>
      </w:r>
      <w:r w:rsidRPr="00EB73E3">
        <w:rPr>
          <w:rFonts w:ascii="Arial" w:hAnsi="Arial" w:cs="Trebuchet MS"/>
          <w:sz w:val="24"/>
          <w:szCs w:val="32"/>
        </w:rPr>
        <w:t>the WTO’s founding agreement recognizes sustainable development as a central principle, and it is an objective running through all subjects in current Doha negotiations.</w:t>
      </w:r>
      <w:r w:rsidRPr="00EB73E3">
        <w:rPr>
          <w:rFonts w:ascii="Arial" w:hAnsi="Arial" w:cs="Arial"/>
          <w:color w:val="262626"/>
          <w:sz w:val="24"/>
          <w:szCs w:val="28"/>
        </w:rPr>
        <w:t xml:space="preserve"> </w:t>
      </w:r>
      <w:r w:rsidR="0063725B" w:rsidRPr="00EB73E3">
        <w:rPr>
          <w:rFonts w:ascii="Arial" w:hAnsi="Arial" w:cs="Arial"/>
          <w:color w:val="262626"/>
          <w:sz w:val="24"/>
          <w:szCs w:val="28"/>
        </w:rPr>
        <w:t xml:space="preserve">In this sense, it is necessary for the WTO </w:t>
      </w:r>
      <w:r w:rsidRPr="00EB73E3">
        <w:rPr>
          <w:rFonts w:ascii="Arial" w:hAnsi="Arial" w:cs="Arial"/>
          <w:color w:val="262626"/>
          <w:sz w:val="24"/>
          <w:szCs w:val="28"/>
        </w:rPr>
        <w:t xml:space="preserve">to co-operate with the WFTO in order to improve on its accountability to deliver good trade policies to achieve sustainable development. </w:t>
      </w:r>
    </w:p>
    <w:p w14:paraId="11639523" w14:textId="77777777" w:rsidR="007F66AA" w:rsidRDefault="000866ED" w:rsidP="001A1C85">
      <w:pPr>
        <w:spacing w:line="480" w:lineRule="auto"/>
        <w:jc w:val="both"/>
        <w:rPr>
          <w:rFonts w:ascii="Arial" w:hAnsi="Arial"/>
          <w:iCs/>
          <w:sz w:val="24"/>
          <w:szCs w:val="24"/>
        </w:rPr>
      </w:pPr>
      <w:r w:rsidRPr="00EB73E3">
        <w:rPr>
          <w:rFonts w:ascii="Arial" w:hAnsi="Arial" w:cs="Arial"/>
          <w:color w:val="262626"/>
          <w:sz w:val="24"/>
          <w:szCs w:val="28"/>
        </w:rPr>
        <w:t xml:space="preserve">    Furthermore, the WFTO will need the WTO so as to expand its impact on international trade policies. Even though sales of </w:t>
      </w:r>
      <w:r w:rsidR="0010654B" w:rsidRPr="00EB73E3">
        <w:rPr>
          <w:rFonts w:ascii="Arial" w:hAnsi="Arial" w:cs="Arial"/>
          <w:color w:val="262626"/>
          <w:sz w:val="24"/>
          <w:szCs w:val="28"/>
        </w:rPr>
        <w:t>Fairtrade products have been growing dramatically since the 1980s</w:t>
      </w:r>
      <w:r w:rsidR="00510111" w:rsidRPr="00EB73E3">
        <w:rPr>
          <w:rFonts w:ascii="Arial" w:hAnsi="Arial" w:cs="Arial"/>
          <w:color w:val="262626"/>
          <w:sz w:val="24"/>
          <w:szCs w:val="28"/>
        </w:rPr>
        <w:t xml:space="preserve">, fair trade still represents a tiny fraction of world trade flows. Recently, agriculture has become the biggest driver of fair trade movement: </w:t>
      </w:r>
      <w:r w:rsidR="00510111" w:rsidRPr="00EB73E3">
        <w:rPr>
          <w:rFonts w:ascii="Arial" w:hAnsi="Arial" w:cs="Helvetica"/>
          <w:color w:val="000000"/>
          <w:sz w:val="24"/>
          <w:szCs w:val="20"/>
        </w:rPr>
        <w:t xml:space="preserve">in 1992, the type of products sold consisted of 80% handicraft and 20% agricultural produce Ten years later, in 2002, this was reversed to a ratio of approximately 26% handicraft to 70% agricultural produce. By 2010, this ratio has most probably tilted even more in favor of agricultural products due to supermarkets and large companies switching to Fairtrade ingredients for their products. </w:t>
      </w:r>
      <w:r w:rsidR="00510111" w:rsidRPr="00EB73E3">
        <w:rPr>
          <w:rStyle w:val="a5"/>
          <w:rFonts w:ascii="Arial" w:hAnsi="Arial"/>
          <w:sz w:val="24"/>
          <w:szCs w:val="24"/>
        </w:rPr>
        <w:footnoteReference w:id="31"/>
      </w:r>
      <w:r w:rsidR="00510111" w:rsidRPr="00EB73E3">
        <w:rPr>
          <w:rFonts w:ascii="Arial" w:hAnsi="Arial" w:cs="Helvetica"/>
          <w:color w:val="000000"/>
          <w:sz w:val="24"/>
          <w:szCs w:val="20"/>
        </w:rPr>
        <w:t xml:space="preserve"> At the same time, </w:t>
      </w:r>
      <w:r w:rsidR="00DB53DF" w:rsidRPr="00EB73E3">
        <w:rPr>
          <w:rFonts w:ascii="Arial" w:hAnsi="Arial" w:cs="Helvetica"/>
          <w:color w:val="000000"/>
          <w:sz w:val="24"/>
          <w:szCs w:val="20"/>
        </w:rPr>
        <w:t>the WTO is making efforts to reform trade in agriculture and to make agriculture policies more market-oriented and development-oriented: the Agriculture Agreement aims at urging developed countries to reduce their subsidies and lower their tariffs</w:t>
      </w:r>
      <w:r w:rsidR="0021512E" w:rsidRPr="00EB73E3">
        <w:rPr>
          <w:rFonts w:ascii="Arial" w:hAnsi="Arial" w:cs="Helvetica"/>
          <w:color w:val="000000"/>
          <w:sz w:val="24"/>
          <w:szCs w:val="20"/>
        </w:rPr>
        <w:t xml:space="preserve"> on agricultural goods while gi</w:t>
      </w:r>
      <w:r w:rsidR="00DB53DF" w:rsidRPr="00EB73E3">
        <w:rPr>
          <w:rFonts w:ascii="Arial" w:hAnsi="Arial" w:cs="Helvetica"/>
          <w:color w:val="000000"/>
          <w:sz w:val="24"/>
          <w:szCs w:val="20"/>
        </w:rPr>
        <w:t>ving developing countries flexibility</w:t>
      </w:r>
      <w:r w:rsidR="00C35B24" w:rsidRPr="00EB73E3">
        <w:rPr>
          <w:rFonts w:ascii="Arial" w:hAnsi="Arial" w:cs="Helvetica"/>
          <w:color w:val="000000"/>
          <w:sz w:val="24"/>
          <w:szCs w:val="20"/>
        </w:rPr>
        <w:t xml:space="preserve"> and </w:t>
      </w:r>
      <w:r w:rsidR="0021512E" w:rsidRPr="00EB73E3">
        <w:rPr>
          <w:rFonts w:ascii="Arial" w:hAnsi="Arial" w:cs="Helvetica"/>
          <w:color w:val="000000"/>
          <w:sz w:val="24"/>
          <w:szCs w:val="20"/>
        </w:rPr>
        <w:t xml:space="preserve">preferential treatment </w:t>
      </w:r>
      <w:r w:rsidR="00C35B24" w:rsidRPr="00EB73E3">
        <w:rPr>
          <w:rFonts w:ascii="Arial" w:hAnsi="Arial" w:cs="Helvetica"/>
          <w:color w:val="000000"/>
          <w:sz w:val="24"/>
          <w:szCs w:val="20"/>
        </w:rPr>
        <w:t xml:space="preserve">to implement this agreement. </w:t>
      </w:r>
      <w:r w:rsidR="005A2CB6" w:rsidRPr="00EB73E3">
        <w:rPr>
          <w:rFonts w:ascii="Arial" w:hAnsi="Arial" w:cs="Helvetica"/>
          <w:color w:val="000000"/>
          <w:sz w:val="24"/>
          <w:szCs w:val="20"/>
        </w:rPr>
        <w:t>T</w:t>
      </w:r>
      <w:r w:rsidR="00BF62A0" w:rsidRPr="00EB73E3">
        <w:rPr>
          <w:rFonts w:ascii="Arial" w:hAnsi="Arial" w:cs="Helvetica"/>
          <w:color w:val="000000"/>
          <w:sz w:val="24"/>
          <w:szCs w:val="20"/>
        </w:rPr>
        <w:t xml:space="preserve">he WTO has </w:t>
      </w:r>
      <w:r w:rsidR="00B4286E" w:rsidRPr="00EB73E3">
        <w:rPr>
          <w:rFonts w:ascii="Arial" w:hAnsi="Arial" w:cs="Helvetica"/>
          <w:color w:val="000000"/>
          <w:sz w:val="24"/>
          <w:szCs w:val="20"/>
        </w:rPr>
        <w:t xml:space="preserve">argued for </w:t>
      </w:r>
      <w:r w:rsidR="005A2CB6" w:rsidRPr="00EB73E3">
        <w:rPr>
          <w:rFonts w:ascii="Arial" w:hAnsi="Arial" w:cs="Helvetica"/>
          <w:color w:val="000000"/>
          <w:sz w:val="24"/>
          <w:szCs w:val="20"/>
        </w:rPr>
        <w:t>a fairer agriculture agreement under which the developing countries are granted sufficient market access to developed countries.</w:t>
      </w:r>
      <w:r w:rsidR="005A2CB6" w:rsidRPr="00EB73E3">
        <w:rPr>
          <w:rStyle w:val="a5"/>
          <w:rFonts w:ascii="Arial" w:hAnsi="Arial" w:cs="Helvetica"/>
          <w:color w:val="000000"/>
          <w:sz w:val="24"/>
          <w:szCs w:val="20"/>
        </w:rPr>
        <w:footnoteReference w:id="32"/>
      </w:r>
      <w:r w:rsidR="005A2CB6" w:rsidRPr="00EB73E3">
        <w:rPr>
          <w:rFonts w:ascii="Arial" w:hAnsi="Arial" w:cs="Helvetica"/>
          <w:color w:val="000000"/>
          <w:sz w:val="24"/>
          <w:szCs w:val="20"/>
        </w:rPr>
        <w:t xml:space="preserve"> In my opinion, the WFTO should utilize this grand framework of the WTO to promote </w:t>
      </w:r>
      <w:r w:rsidR="004A41FF" w:rsidRPr="00EB73E3">
        <w:rPr>
          <w:rFonts w:ascii="Arial" w:hAnsi="Arial" w:cs="Helvetica"/>
          <w:color w:val="000000"/>
          <w:sz w:val="24"/>
          <w:szCs w:val="20"/>
        </w:rPr>
        <w:t>the</w:t>
      </w:r>
      <w:r w:rsidR="005A2CB6" w:rsidRPr="00EB73E3">
        <w:rPr>
          <w:rFonts w:ascii="Arial" w:hAnsi="Arial" w:cs="Helvetica"/>
          <w:color w:val="000000"/>
          <w:sz w:val="24"/>
          <w:szCs w:val="20"/>
        </w:rPr>
        <w:t xml:space="preserve"> objective as to </w:t>
      </w:r>
      <w:r w:rsidR="004A41FF" w:rsidRPr="00EB73E3">
        <w:rPr>
          <w:rFonts w:ascii="Arial" w:hAnsi="Arial"/>
          <w:iCs/>
          <w:sz w:val="24"/>
          <w:szCs w:val="24"/>
        </w:rPr>
        <w:t>improve small producers’ livelihoods and communities</w:t>
      </w:r>
      <w:r w:rsidR="008A299D" w:rsidRPr="00EB73E3">
        <w:rPr>
          <w:rFonts w:ascii="Arial" w:hAnsi="Arial"/>
          <w:iCs/>
          <w:sz w:val="24"/>
          <w:szCs w:val="24"/>
        </w:rPr>
        <w:t xml:space="preserve"> if it attempts at scaling up in size and influence</w:t>
      </w:r>
      <w:r w:rsidR="004A41FF" w:rsidRPr="00EB73E3">
        <w:rPr>
          <w:rFonts w:ascii="Arial" w:hAnsi="Arial"/>
          <w:iCs/>
          <w:sz w:val="24"/>
          <w:szCs w:val="24"/>
        </w:rPr>
        <w:t xml:space="preserve">: market access to oversea markets granted by WTO negotiations and agreements is a priori condition for fair trade producers to put their goods on shelves in big supermarkets in developed countries. </w:t>
      </w:r>
      <w:r w:rsidR="00C258E1" w:rsidRPr="00EB73E3">
        <w:rPr>
          <w:rFonts w:ascii="Arial" w:hAnsi="Arial"/>
          <w:iCs/>
          <w:sz w:val="24"/>
          <w:szCs w:val="24"/>
        </w:rPr>
        <w:t>In this sense, the WFTO needs to educate its members--- be it producers or regional fair trade organizations to comply with the relevant WTO agreements.</w:t>
      </w:r>
    </w:p>
    <w:p w14:paraId="345D2134" w14:textId="77777777" w:rsidR="006F6ADA" w:rsidRDefault="006F6ADA" w:rsidP="001A1C85">
      <w:pPr>
        <w:spacing w:line="480" w:lineRule="auto"/>
        <w:jc w:val="both"/>
        <w:rPr>
          <w:rFonts w:ascii="Arial" w:hAnsi="Arial"/>
          <w:b/>
          <w:iCs/>
          <w:sz w:val="24"/>
          <w:szCs w:val="24"/>
        </w:rPr>
      </w:pPr>
    </w:p>
    <w:p w14:paraId="73CF9849" w14:textId="77777777" w:rsidR="006F6ADA" w:rsidRDefault="006F6ADA" w:rsidP="001A1C85">
      <w:pPr>
        <w:spacing w:line="480" w:lineRule="auto"/>
        <w:jc w:val="both"/>
        <w:rPr>
          <w:rFonts w:ascii="Arial" w:hAnsi="Arial"/>
          <w:b/>
          <w:iCs/>
          <w:sz w:val="24"/>
          <w:szCs w:val="24"/>
        </w:rPr>
      </w:pPr>
    </w:p>
    <w:p w14:paraId="7E1224E6" w14:textId="77777777" w:rsidR="007F66AA" w:rsidRDefault="007F66AA" w:rsidP="001A1C85">
      <w:pPr>
        <w:spacing w:line="480" w:lineRule="auto"/>
        <w:jc w:val="both"/>
        <w:rPr>
          <w:rFonts w:ascii="Arial" w:hAnsi="Arial"/>
          <w:b/>
          <w:iCs/>
          <w:sz w:val="24"/>
          <w:szCs w:val="24"/>
        </w:rPr>
      </w:pPr>
      <w:r>
        <w:rPr>
          <w:rFonts w:ascii="Arial" w:hAnsi="Arial"/>
          <w:b/>
          <w:iCs/>
          <w:sz w:val="24"/>
          <w:szCs w:val="24"/>
        </w:rPr>
        <w:t>How to Further the Engagement?</w:t>
      </w:r>
    </w:p>
    <w:p w14:paraId="191E797A" w14:textId="77777777" w:rsidR="00F53211" w:rsidRDefault="007F66AA" w:rsidP="001A1C85">
      <w:pPr>
        <w:spacing w:line="480" w:lineRule="auto"/>
        <w:jc w:val="both"/>
        <w:rPr>
          <w:rFonts w:ascii="Arial" w:hAnsi="Arial" w:cs="Helvetica"/>
          <w:color w:val="1A1718"/>
          <w:sz w:val="24"/>
          <w:szCs w:val="18"/>
        </w:rPr>
      </w:pPr>
      <w:r>
        <w:rPr>
          <w:rFonts w:ascii="Arial" w:hAnsi="Arial"/>
          <w:b/>
          <w:iCs/>
          <w:sz w:val="24"/>
          <w:szCs w:val="24"/>
        </w:rPr>
        <w:t xml:space="preserve">    </w:t>
      </w:r>
      <w:r>
        <w:rPr>
          <w:rFonts w:ascii="Arial" w:hAnsi="Arial"/>
          <w:iCs/>
          <w:sz w:val="24"/>
          <w:szCs w:val="24"/>
        </w:rPr>
        <w:t xml:space="preserve"> Let’s start with </w:t>
      </w:r>
      <w:r w:rsidR="00455E94">
        <w:rPr>
          <w:rFonts w:ascii="Arial" w:hAnsi="Arial"/>
          <w:iCs/>
          <w:sz w:val="24"/>
          <w:szCs w:val="24"/>
        </w:rPr>
        <w:t xml:space="preserve">a metaphor: gains from trade can be called a pie for a society. </w:t>
      </w:r>
      <w:r w:rsidR="00455E94">
        <w:rPr>
          <w:rFonts w:ascii="Arial" w:hAnsi="Arial" w:cs="Helvetica"/>
          <w:color w:val="1A1718"/>
          <w:sz w:val="24"/>
          <w:szCs w:val="18"/>
        </w:rPr>
        <w:t>An effi</w:t>
      </w:r>
      <w:r w:rsidR="00455E94" w:rsidRPr="00455E94">
        <w:rPr>
          <w:rFonts w:ascii="Arial" w:hAnsi="Arial" w:cs="Helvetica"/>
          <w:color w:val="1A1718"/>
          <w:sz w:val="24"/>
          <w:szCs w:val="18"/>
        </w:rPr>
        <w:t>cient society has bigger pie; an e</w:t>
      </w:r>
      <w:r w:rsidR="00455E94">
        <w:rPr>
          <w:rFonts w:ascii="Arial" w:hAnsi="Arial" w:cs="Helvetica"/>
          <w:color w:val="1A1718"/>
          <w:sz w:val="24"/>
          <w:szCs w:val="18"/>
        </w:rPr>
        <w:t>qui</w:t>
      </w:r>
      <w:r w:rsidR="00455E94" w:rsidRPr="00455E94">
        <w:rPr>
          <w:rFonts w:ascii="Arial" w:hAnsi="Arial" w:cs="Helvetica"/>
          <w:color w:val="1A1718"/>
          <w:sz w:val="24"/>
          <w:szCs w:val="18"/>
        </w:rPr>
        <w:t>table society divides the pie fairly.</w:t>
      </w:r>
      <w:r w:rsidR="00455E94">
        <w:rPr>
          <w:rFonts w:ascii="Arial" w:hAnsi="Arial" w:cs="Helvetica"/>
          <w:color w:val="1A1718"/>
          <w:sz w:val="24"/>
          <w:szCs w:val="18"/>
        </w:rPr>
        <w:t xml:space="preserve"> To make the pie bigger and to di</w:t>
      </w:r>
      <w:r w:rsidR="003F76F5">
        <w:rPr>
          <w:rFonts w:ascii="Arial" w:hAnsi="Arial" w:cs="Helvetica"/>
          <w:color w:val="1A1718"/>
          <w:sz w:val="24"/>
          <w:szCs w:val="18"/>
        </w:rPr>
        <w:t>stribute the pie more equally are not mutua</w:t>
      </w:r>
      <w:r w:rsidR="000A053D">
        <w:rPr>
          <w:rFonts w:ascii="Arial" w:hAnsi="Arial" w:cs="Helvetica"/>
          <w:color w:val="1A1718"/>
          <w:sz w:val="24"/>
          <w:szCs w:val="18"/>
        </w:rPr>
        <w:t>lly exclusive: free trade is fair trade when it is truly free.</w:t>
      </w:r>
      <w:r w:rsidR="009B36CE">
        <w:rPr>
          <w:rStyle w:val="a5"/>
          <w:rFonts w:ascii="Arial" w:hAnsi="Arial" w:cs="Helvetica"/>
          <w:color w:val="1A1718"/>
          <w:sz w:val="24"/>
          <w:szCs w:val="18"/>
        </w:rPr>
        <w:footnoteReference w:id="33"/>
      </w:r>
      <w:r w:rsidR="000A053D">
        <w:rPr>
          <w:rFonts w:ascii="Arial" w:hAnsi="Arial" w:cs="Helvetica"/>
          <w:color w:val="1A1718"/>
          <w:sz w:val="24"/>
          <w:szCs w:val="18"/>
        </w:rPr>
        <w:t xml:space="preserve"> </w:t>
      </w:r>
      <w:r w:rsidR="00455E94">
        <w:rPr>
          <w:rFonts w:ascii="Arial" w:hAnsi="Arial" w:cs="Helvetica"/>
          <w:color w:val="1A1718"/>
          <w:sz w:val="24"/>
          <w:szCs w:val="18"/>
        </w:rPr>
        <w:t xml:space="preserve"> </w:t>
      </w:r>
      <w:r w:rsidR="009B36CE">
        <w:rPr>
          <w:rFonts w:ascii="Arial" w:hAnsi="Arial" w:cs="Helvetica"/>
          <w:color w:val="1A1718"/>
          <w:sz w:val="24"/>
          <w:szCs w:val="18"/>
        </w:rPr>
        <w:t>Any strategy to engage the WTO- an institution that promotes free trade, with the WFTO- an organization that premises fair trade, in my opinion, should recognize t</w:t>
      </w:r>
      <w:r w:rsidR="00006814">
        <w:rPr>
          <w:rFonts w:ascii="Arial" w:hAnsi="Arial" w:cs="Helvetica"/>
          <w:color w:val="1A1718"/>
          <w:sz w:val="24"/>
          <w:szCs w:val="18"/>
        </w:rPr>
        <w:t>hat these two forms of trade could</w:t>
      </w:r>
      <w:r w:rsidR="009B36CE">
        <w:rPr>
          <w:rFonts w:ascii="Arial" w:hAnsi="Arial" w:cs="Helvetica"/>
          <w:color w:val="1A1718"/>
          <w:sz w:val="24"/>
          <w:szCs w:val="18"/>
        </w:rPr>
        <w:t xml:space="preserve"> be complementary.  It i</w:t>
      </w:r>
      <w:r w:rsidR="00B07D8C">
        <w:rPr>
          <w:rFonts w:ascii="Arial" w:hAnsi="Arial" w:cs="Helvetica"/>
          <w:color w:val="1A1718"/>
          <w:sz w:val="24"/>
          <w:szCs w:val="18"/>
        </w:rPr>
        <w:t>s the way how free trade is managed, rather than free trade itself that hurts marginalized producers in poor nations</w:t>
      </w:r>
      <w:r w:rsidR="00584E88">
        <w:rPr>
          <w:rFonts w:ascii="Arial" w:hAnsi="Arial" w:cs="Helvetica"/>
          <w:color w:val="1A1718"/>
          <w:sz w:val="24"/>
          <w:szCs w:val="18"/>
        </w:rPr>
        <w:t xml:space="preserve">: free trade is designed to benefit </w:t>
      </w:r>
      <w:r w:rsidR="007A0A2E">
        <w:rPr>
          <w:rFonts w:ascii="Arial" w:hAnsi="Arial" w:cs="Helvetica"/>
          <w:color w:val="1A1718"/>
          <w:sz w:val="24"/>
          <w:szCs w:val="18"/>
        </w:rPr>
        <w:t xml:space="preserve">multi-national enterprises and </w:t>
      </w:r>
      <w:r w:rsidR="008E6DAA">
        <w:rPr>
          <w:rFonts w:ascii="Arial" w:hAnsi="Arial" w:cs="Helvetica"/>
          <w:color w:val="1A1718"/>
          <w:sz w:val="24"/>
          <w:szCs w:val="18"/>
        </w:rPr>
        <w:t>farmers/ producers in rich western democracies because they posses</w:t>
      </w:r>
      <w:r w:rsidR="00006814">
        <w:rPr>
          <w:rFonts w:ascii="Arial" w:hAnsi="Arial" w:cs="Helvetica"/>
          <w:color w:val="1A1718"/>
          <w:sz w:val="24"/>
          <w:szCs w:val="18"/>
        </w:rPr>
        <w:t>s</w:t>
      </w:r>
      <w:r w:rsidR="008E6DAA">
        <w:rPr>
          <w:rFonts w:ascii="Arial" w:hAnsi="Arial" w:cs="Helvetica"/>
          <w:color w:val="1A1718"/>
          <w:sz w:val="24"/>
          <w:szCs w:val="18"/>
        </w:rPr>
        <w:t xml:space="preserve"> more political power and legal leverages. </w:t>
      </w:r>
      <w:r w:rsidR="006B14E7">
        <w:rPr>
          <w:rFonts w:ascii="Arial" w:hAnsi="Arial" w:cs="Helvetica"/>
          <w:color w:val="1A1718"/>
          <w:sz w:val="24"/>
          <w:szCs w:val="18"/>
        </w:rPr>
        <w:t xml:space="preserve">These two types of actors compete for market power </w:t>
      </w:r>
      <w:r w:rsidR="001870E4">
        <w:rPr>
          <w:rFonts w:ascii="Arial" w:hAnsi="Arial" w:cs="Helvetica"/>
          <w:color w:val="1A1718"/>
          <w:sz w:val="24"/>
          <w:szCs w:val="18"/>
        </w:rPr>
        <w:t xml:space="preserve">with marginalized farmers, craftsmen, artisans, and </w:t>
      </w:r>
      <w:r w:rsidR="00DE7457">
        <w:rPr>
          <w:rFonts w:ascii="Arial" w:hAnsi="Arial" w:cs="Helvetica"/>
          <w:color w:val="1A1718"/>
          <w:sz w:val="24"/>
          <w:szCs w:val="18"/>
        </w:rPr>
        <w:t>manufacturers in</w:t>
      </w:r>
      <w:r w:rsidR="00CA7127">
        <w:rPr>
          <w:rFonts w:ascii="Arial" w:hAnsi="Arial" w:cs="Helvetica"/>
          <w:color w:val="1A1718"/>
          <w:sz w:val="24"/>
          <w:szCs w:val="18"/>
        </w:rPr>
        <w:t xml:space="preserve"> Mexico, in India, and in South Africa</w:t>
      </w:r>
      <w:r w:rsidR="00DE7457">
        <w:rPr>
          <w:rFonts w:ascii="Arial" w:hAnsi="Arial" w:cs="Helvetica"/>
          <w:color w:val="1A1718"/>
          <w:sz w:val="24"/>
          <w:szCs w:val="18"/>
        </w:rPr>
        <w:t>, a</w:t>
      </w:r>
      <w:r w:rsidR="00690715">
        <w:rPr>
          <w:rFonts w:ascii="Arial" w:hAnsi="Arial" w:cs="Helvetica"/>
          <w:color w:val="1A1718"/>
          <w:sz w:val="24"/>
          <w:szCs w:val="18"/>
        </w:rPr>
        <w:t xml:space="preserve">nd too often they won: </w:t>
      </w:r>
      <w:r w:rsidR="00CA7127">
        <w:rPr>
          <w:rFonts w:ascii="Arial" w:hAnsi="Arial" w:cs="Helvetica"/>
          <w:color w:val="1A1718"/>
          <w:sz w:val="24"/>
          <w:szCs w:val="18"/>
        </w:rPr>
        <w:t xml:space="preserve">multinationals are so powerful and profit-oriented that they monopolize the international markets for certain goods; producers in America, in the E.U., </w:t>
      </w:r>
      <w:r w:rsidR="00006814">
        <w:rPr>
          <w:rFonts w:ascii="Arial" w:hAnsi="Arial" w:cs="Helvetica"/>
          <w:color w:val="1A1718"/>
          <w:sz w:val="24"/>
          <w:szCs w:val="18"/>
        </w:rPr>
        <w:t xml:space="preserve">and </w:t>
      </w:r>
      <w:r w:rsidR="00CA7127">
        <w:rPr>
          <w:rFonts w:ascii="Arial" w:hAnsi="Arial" w:cs="Helvetica"/>
          <w:color w:val="1A1718"/>
          <w:sz w:val="24"/>
          <w:szCs w:val="18"/>
        </w:rPr>
        <w:t xml:space="preserve">in Canada are backed up by their industry associations and indirectly by their national governments. </w:t>
      </w:r>
      <w:r w:rsidR="009A63C5">
        <w:rPr>
          <w:rFonts w:ascii="Arial" w:hAnsi="Arial" w:cs="Helvetica"/>
          <w:color w:val="1A1718"/>
          <w:sz w:val="24"/>
          <w:szCs w:val="18"/>
        </w:rPr>
        <w:t>Solutions to these asym</w:t>
      </w:r>
      <w:r w:rsidR="00866901">
        <w:rPr>
          <w:rFonts w:ascii="Arial" w:hAnsi="Arial" w:cs="Helvetica"/>
          <w:color w:val="1A1718"/>
          <w:sz w:val="24"/>
          <w:szCs w:val="18"/>
        </w:rPr>
        <w:t xml:space="preserve">metries and unfairness lie at community, national, and international levels. The WTO and the WFTO alone are not sufficient to </w:t>
      </w:r>
      <w:r w:rsidR="00E353A2">
        <w:rPr>
          <w:rFonts w:ascii="Arial" w:hAnsi="Arial" w:cs="Helvetica"/>
          <w:color w:val="1A1718"/>
          <w:sz w:val="24"/>
          <w:szCs w:val="18"/>
        </w:rPr>
        <w:t>combat the problem</w:t>
      </w:r>
      <w:r w:rsidR="00006814">
        <w:rPr>
          <w:rFonts w:ascii="Arial" w:hAnsi="Arial" w:cs="Helvetica"/>
          <w:color w:val="1A1718"/>
          <w:sz w:val="24"/>
          <w:szCs w:val="18"/>
        </w:rPr>
        <w:t>s</w:t>
      </w:r>
      <w:r w:rsidR="00E353A2">
        <w:rPr>
          <w:rFonts w:ascii="Arial" w:hAnsi="Arial" w:cs="Helvetica"/>
          <w:color w:val="1A1718"/>
          <w:sz w:val="24"/>
          <w:szCs w:val="18"/>
        </w:rPr>
        <w:t xml:space="preserve"> but</w:t>
      </w:r>
      <w:r w:rsidR="00F53211">
        <w:rPr>
          <w:rFonts w:ascii="Arial" w:hAnsi="Arial" w:cs="Helvetica"/>
          <w:color w:val="1A1718"/>
          <w:sz w:val="24"/>
          <w:szCs w:val="18"/>
        </w:rPr>
        <w:t xml:space="preserve"> jointly they can help bridge marginalized producers with those “winners” from international trade, and even shape the agenda of the latter. </w:t>
      </w:r>
    </w:p>
    <w:p w14:paraId="412702C7" w14:textId="77777777" w:rsidR="00006814" w:rsidRDefault="00F53211" w:rsidP="001A1C85">
      <w:pPr>
        <w:spacing w:line="480" w:lineRule="auto"/>
        <w:jc w:val="both"/>
        <w:rPr>
          <w:rFonts w:ascii="Arial" w:hAnsi="Arial" w:cs="Helvetica"/>
          <w:color w:val="1A1718"/>
          <w:sz w:val="24"/>
          <w:szCs w:val="18"/>
        </w:rPr>
      </w:pPr>
      <w:r>
        <w:rPr>
          <w:rFonts w:ascii="Arial" w:hAnsi="Arial" w:cs="Helvetica"/>
          <w:color w:val="1A1718"/>
          <w:sz w:val="24"/>
          <w:szCs w:val="18"/>
        </w:rPr>
        <w:t xml:space="preserve"> </w:t>
      </w:r>
      <w:r w:rsidR="00216A6C">
        <w:rPr>
          <w:rFonts w:ascii="Arial" w:hAnsi="Arial" w:cs="Helvetica"/>
          <w:color w:val="1A1718"/>
          <w:sz w:val="24"/>
          <w:szCs w:val="18"/>
        </w:rPr>
        <w:t xml:space="preserve">   </w:t>
      </w:r>
      <w:r w:rsidR="002E4B3D">
        <w:rPr>
          <w:rFonts w:ascii="Arial" w:hAnsi="Arial" w:cs="Helvetica"/>
          <w:color w:val="1A1718"/>
          <w:sz w:val="24"/>
          <w:szCs w:val="18"/>
        </w:rPr>
        <w:t xml:space="preserve">Enhanced accountability is not an end, but simply an efficient and democratic way to get the world to work for </w:t>
      </w:r>
      <w:r w:rsidR="007C013A">
        <w:rPr>
          <w:rFonts w:ascii="Arial" w:hAnsi="Arial" w:cs="Helvetica"/>
          <w:color w:val="1A1718"/>
          <w:sz w:val="24"/>
          <w:szCs w:val="18"/>
        </w:rPr>
        <w:t xml:space="preserve">the benefits of </w:t>
      </w:r>
      <w:r w:rsidR="002E4B3D">
        <w:rPr>
          <w:rFonts w:ascii="Arial" w:hAnsi="Arial" w:cs="Helvetica"/>
          <w:color w:val="1A1718"/>
          <w:sz w:val="24"/>
          <w:szCs w:val="18"/>
        </w:rPr>
        <w:t xml:space="preserve">the vulnerable: at the end, it is how much pie that </w:t>
      </w:r>
      <w:r w:rsidR="007C013A">
        <w:rPr>
          <w:rFonts w:ascii="Arial" w:hAnsi="Arial" w:cs="Helvetica"/>
          <w:color w:val="1A1718"/>
          <w:sz w:val="24"/>
          <w:szCs w:val="18"/>
        </w:rPr>
        <w:t xml:space="preserve">the disadvantaged can get that matters the most. Thus, </w:t>
      </w:r>
      <w:r w:rsidR="00C77953">
        <w:rPr>
          <w:rFonts w:ascii="Arial" w:hAnsi="Arial" w:cs="Helvetica"/>
          <w:color w:val="1A1718"/>
          <w:sz w:val="24"/>
          <w:szCs w:val="18"/>
        </w:rPr>
        <w:t xml:space="preserve">I propose here that the WTO and the WFTO establish a worldwide supply chain that integrates multi </w:t>
      </w:r>
      <w:r w:rsidR="008B5110">
        <w:rPr>
          <w:rFonts w:ascii="Arial" w:hAnsi="Arial" w:cs="Helvetica"/>
          <w:color w:val="1A1718"/>
          <w:sz w:val="24"/>
          <w:szCs w:val="18"/>
        </w:rPr>
        <w:t>-nationals, consumers in developed countries, and producers in developing nations</w:t>
      </w:r>
      <w:r w:rsidR="00536ECE">
        <w:rPr>
          <w:rFonts w:ascii="Arial" w:hAnsi="Arial" w:cs="Helvetica"/>
          <w:color w:val="1A1718"/>
          <w:sz w:val="24"/>
          <w:szCs w:val="18"/>
        </w:rPr>
        <w:t xml:space="preserve">. </w:t>
      </w:r>
      <w:r w:rsidR="0072540F">
        <w:rPr>
          <w:rFonts w:ascii="Arial" w:hAnsi="Arial" w:cs="Helvetica"/>
          <w:color w:val="1A1718"/>
          <w:sz w:val="24"/>
          <w:szCs w:val="18"/>
        </w:rPr>
        <w:t xml:space="preserve">Fair trade is </w:t>
      </w:r>
      <w:r w:rsidR="00F8206E">
        <w:rPr>
          <w:rFonts w:ascii="Arial" w:hAnsi="Arial" w:cs="Helvetica"/>
          <w:color w:val="1A1718"/>
          <w:sz w:val="24"/>
          <w:szCs w:val="18"/>
        </w:rPr>
        <w:t xml:space="preserve">a good thing, but I have doubts how many benefits it can bring to </w:t>
      </w:r>
      <w:r w:rsidR="00F81CA0">
        <w:rPr>
          <w:rFonts w:ascii="Arial" w:hAnsi="Arial" w:cs="Helvetica"/>
          <w:color w:val="1A1718"/>
          <w:sz w:val="24"/>
          <w:szCs w:val="18"/>
        </w:rPr>
        <w:t xml:space="preserve">both producers and customers if it is only to be conducted with the WFTO: </w:t>
      </w:r>
      <w:r w:rsidR="003A305A">
        <w:rPr>
          <w:rFonts w:ascii="Arial" w:hAnsi="Arial" w:cs="Helvetica"/>
          <w:color w:val="1A1718"/>
          <w:sz w:val="24"/>
          <w:szCs w:val="18"/>
        </w:rPr>
        <w:t>at the WFTO market, sellers usually req</w:t>
      </w:r>
      <w:r w:rsidR="007A77CD">
        <w:rPr>
          <w:rFonts w:ascii="Arial" w:hAnsi="Arial" w:cs="Helvetica"/>
          <w:color w:val="1A1718"/>
          <w:sz w:val="24"/>
          <w:szCs w:val="18"/>
        </w:rPr>
        <w:t xml:space="preserve">uest a large quantity of orders, otherwise the buyers have to </w:t>
      </w:r>
      <w:r w:rsidR="00544F77">
        <w:rPr>
          <w:rFonts w:ascii="Arial" w:hAnsi="Arial" w:cs="Helvetica"/>
          <w:color w:val="1A1718"/>
          <w:sz w:val="24"/>
          <w:szCs w:val="18"/>
        </w:rPr>
        <w:t>bear a high p</w:t>
      </w:r>
      <w:r w:rsidR="001E46D4">
        <w:rPr>
          <w:rFonts w:ascii="Arial" w:hAnsi="Arial" w:cs="Helvetica"/>
          <w:color w:val="1A1718"/>
          <w:sz w:val="24"/>
          <w:szCs w:val="18"/>
        </w:rPr>
        <w:t>rice of shipping the goods</w:t>
      </w:r>
      <w:r w:rsidR="00860300">
        <w:rPr>
          <w:rFonts w:ascii="Arial" w:hAnsi="Arial" w:cs="Helvetica"/>
          <w:color w:val="1A1718"/>
          <w:sz w:val="24"/>
          <w:szCs w:val="18"/>
        </w:rPr>
        <w:t xml:space="preserve"> and the customs</w:t>
      </w:r>
      <w:r w:rsidR="001B26DC">
        <w:rPr>
          <w:rStyle w:val="a5"/>
          <w:rFonts w:ascii="Arial" w:hAnsi="Arial" w:cs="Helvetica"/>
          <w:color w:val="1A1718"/>
          <w:sz w:val="24"/>
          <w:szCs w:val="18"/>
        </w:rPr>
        <w:footnoteReference w:id="34"/>
      </w:r>
      <w:r w:rsidR="001E46D4">
        <w:rPr>
          <w:rFonts w:ascii="Arial" w:hAnsi="Arial" w:cs="Helvetica"/>
          <w:color w:val="1A1718"/>
          <w:sz w:val="24"/>
          <w:szCs w:val="18"/>
        </w:rPr>
        <w:t xml:space="preserve">; the transportation is slow, usually taking more than </w:t>
      </w:r>
      <w:r w:rsidR="001B26DC">
        <w:rPr>
          <w:rFonts w:ascii="Arial" w:hAnsi="Arial" w:cs="Helvetica"/>
          <w:color w:val="1A1718"/>
          <w:sz w:val="24"/>
          <w:szCs w:val="18"/>
        </w:rPr>
        <w:t xml:space="preserve">2 </w:t>
      </w:r>
      <w:r w:rsidR="005E4D4A">
        <w:rPr>
          <w:rFonts w:ascii="Arial" w:hAnsi="Arial" w:cs="Helvetica"/>
          <w:color w:val="1A1718"/>
          <w:sz w:val="24"/>
          <w:szCs w:val="18"/>
        </w:rPr>
        <w:t xml:space="preserve">months </w:t>
      </w:r>
      <w:r w:rsidR="001B26DC">
        <w:rPr>
          <w:rFonts w:ascii="Arial" w:hAnsi="Arial" w:cs="Helvetica"/>
          <w:color w:val="1A1718"/>
          <w:sz w:val="24"/>
          <w:szCs w:val="18"/>
        </w:rPr>
        <w:t xml:space="preserve">to arrive at the destination. </w:t>
      </w:r>
      <w:r w:rsidR="00FE2C27">
        <w:rPr>
          <w:rFonts w:ascii="Arial" w:hAnsi="Arial" w:cs="Helvetica"/>
          <w:color w:val="1A1718"/>
          <w:sz w:val="24"/>
          <w:szCs w:val="18"/>
        </w:rPr>
        <w:t>This proves two points: first, the fair trade market is at least not efficient; second, suppliers in developed countries such as big supermar</w:t>
      </w:r>
      <w:r w:rsidR="007D0452">
        <w:rPr>
          <w:rFonts w:ascii="Arial" w:hAnsi="Arial" w:cs="Helvetica"/>
          <w:color w:val="1A1718"/>
          <w:sz w:val="24"/>
          <w:szCs w:val="18"/>
        </w:rPr>
        <w:t>kets (Target, P</w:t>
      </w:r>
      <w:r w:rsidR="00FE2C27">
        <w:rPr>
          <w:rFonts w:ascii="Arial" w:hAnsi="Arial" w:cs="Helvetica"/>
          <w:color w:val="1A1718"/>
          <w:sz w:val="24"/>
          <w:szCs w:val="18"/>
        </w:rPr>
        <w:t>ublix</w:t>
      </w:r>
      <w:r w:rsidR="007D0452">
        <w:rPr>
          <w:rFonts w:ascii="Arial" w:hAnsi="Arial" w:cs="Helvetica"/>
          <w:color w:val="1A1718"/>
          <w:sz w:val="24"/>
          <w:szCs w:val="18"/>
        </w:rPr>
        <w:t>, W</w:t>
      </w:r>
      <w:r w:rsidR="00FE2C27">
        <w:rPr>
          <w:rFonts w:ascii="Arial" w:hAnsi="Arial" w:cs="Helvetica"/>
          <w:color w:val="1A1718"/>
          <w:sz w:val="24"/>
          <w:szCs w:val="18"/>
        </w:rPr>
        <w:t>inn Dixie…) and bran</w:t>
      </w:r>
      <w:r w:rsidR="007D0452">
        <w:rPr>
          <w:rFonts w:ascii="Arial" w:hAnsi="Arial" w:cs="Helvetica"/>
          <w:color w:val="1A1718"/>
          <w:sz w:val="24"/>
          <w:szCs w:val="18"/>
        </w:rPr>
        <w:t>ded multinational enterprises (S</w:t>
      </w:r>
      <w:r w:rsidR="00FE2C27">
        <w:rPr>
          <w:rFonts w:ascii="Arial" w:hAnsi="Arial" w:cs="Helvetica"/>
          <w:color w:val="1A1718"/>
          <w:sz w:val="24"/>
          <w:szCs w:val="18"/>
        </w:rPr>
        <w:t xml:space="preserve">tarbucks, </w:t>
      </w:r>
      <w:r w:rsidR="007D0452">
        <w:rPr>
          <w:rFonts w:ascii="Arial" w:hAnsi="Arial" w:cs="Helvetica"/>
          <w:color w:val="1A1718"/>
          <w:sz w:val="24"/>
          <w:szCs w:val="18"/>
        </w:rPr>
        <w:t xml:space="preserve">Dole, Simply Organic…) are middlemen between foreign producers and domestic customers. </w:t>
      </w:r>
      <w:r w:rsidR="002A0867">
        <w:rPr>
          <w:rFonts w:ascii="Arial" w:hAnsi="Arial" w:cs="Helvetica"/>
          <w:color w:val="1A1718"/>
          <w:sz w:val="24"/>
          <w:szCs w:val="18"/>
        </w:rPr>
        <w:t>On top of</w:t>
      </w:r>
      <w:r w:rsidR="007D0452">
        <w:rPr>
          <w:rFonts w:ascii="Arial" w:hAnsi="Arial" w:cs="Helvetica"/>
          <w:color w:val="1A1718"/>
          <w:sz w:val="24"/>
          <w:szCs w:val="18"/>
        </w:rPr>
        <w:t xml:space="preserve"> all </w:t>
      </w:r>
      <w:r w:rsidR="002A0867">
        <w:rPr>
          <w:rFonts w:ascii="Arial" w:hAnsi="Arial" w:cs="Helvetica"/>
          <w:color w:val="1A1718"/>
          <w:sz w:val="24"/>
          <w:szCs w:val="18"/>
        </w:rPr>
        <w:t xml:space="preserve">the </w:t>
      </w:r>
      <w:r w:rsidR="007D0452">
        <w:rPr>
          <w:rFonts w:ascii="Arial" w:hAnsi="Arial" w:cs="Helvetica"/>
          <w:color w:val="1A1718"/>
          <w:sz w:val="24"/>
          <w:szCs w:val="18"/>
        </w:rPr>
        <w:t xml:space="preserve">facts, </w:t>
      </w:r>
      <w:r w:rsidR="006A60E7">
        <w:rPr>
          <w:rFonts w:ascii="Arial" w:hAnsi="Arial" w:cs="Helvetica"/>
          <w:color w:val="1A1718"/>
          <w:sz w:val="24"/>
          <w:szCs w:val="18"/>
        </w:rPr>
        <w:t xml:space="preserve">sales of FairTrade products constitute only a small portion of world trade in same products (agricultural goods, artisan products, and etc.). </w:t>
      </w:r>
      <w:r w:rsidR="005124D4">
        <w:rPr>
          <w:rFonts w:ascii="Arial" w:hAnsi="Arial" w:cs="Helvetica"/>
          <w:color w:val="1A1718"/>
          <w:sz w:val="24"/>
          <w:szCs w:val="18"/>
        </w:rPr>
        <w:t xml:space="preserve">But we need fair trade because it complies with the spirits of sustainable and equitable development. </w:t>
      </w:r>
      <w:r w:rsidR="006A60E7">
        <w:rPr>
          <w:rFonts w:ascii="Arial" w:hAnsi="Arial" w:cs="Helvetica"/>
          <w:color w:val="1A1718"/>
          <w:sz w:val="24"/>
          <w:szCs w:val="18"/>
        </w:rPr>
        <w:t xml:space="preserve">There are several ways </w:t>
      </w:r>
      <w:r w:rsidR="005124D4">
        <w:rPr>
          <w:rFonts w:ascii="Arial" w:hAnsi="Arial" w:cs="Helvetica"/>
          <w:color w:val="1A1718"/>
          <w:sz w:val="24"/>
          <w:szCs w:val="18"/>
        </w:rPr>
        <w:t>the WTO</w:t>
      </w:r>
      <w:r w:rsidR="006A60E7">
        <w:rPr>
          <w:rFonts w:ascii="Arial" w:hAnsi="Arial" w:cs="Helvetica"/>
          <w:color w:val="1A1718"/>
          <w:sz w:val="24"/>
          <w:szCs w:val="18"/>
        </w:rPr>
        <w:t xml:space="preserve"> can</w:t>
      </w:r>
      <w:r w:rsidR="005124D4">
        <w:rPr>
          <w:rFonts w:ascii="Arial" w:hAnsi="Arial" w:cs="Helvetica"/>
          <w:color w:val="1A1718"/>
          <w:sz w:val="24"/>
          <w:szCs w:val="18"/>
        </w:rPr>
        <w:t xml:space="preserve"> help the WFTO to expand its FairTrade sales and its influences: first, it </w:t>
      </w:r>
      <w:r w:rsidR="007D0452">
        <w:rPr>
          <w:rFonts w:ascii="Arial" w:hAnsi="Arial" w:cs="Helvetica"/>
          <w:color w:val="1A1718"/>
          <w:sz w:val="24"/>
          <w:szCs w:val="18"/>
        </w:rPr>
        <w:t xml:space="preserve">can </w:t>
      </w:r>
      <w:r w:rsidR="005124D4">
        <w:rPr>
          <w:rFonts w:ascii="Arial" w:hAnsi="Arial" w:cs="Helvetica"/>
          <w:color w:val="1A1718"/>
          <w:sz w:val="24"/>
          <w:szCs w:val="18"/>
        </w:rPr>
        <w:t>educate</w:t>
      </w:r>
      <w:r w:rsidR="007D0452">
        <w:rPr>
          <w:rFonts w:ascii="Arial" w:hAnsi="Arial" w:cs="Helvetica"/>
          <w:color w:val="1A1718"/>
          <w:sz w:val="24"/>
          <w:szCs w:val="18"/>
        </w:rPr>
        <w:t xml:space="preserve"> the WFTO members and certified producers </w:t>
      </w:r>
      <w:r w:rsidR="005124D4">
        <w:rPr>
          <w:rFonts w:ascii="Arial" w:hAnsi="Arial" w:cs="Helvetica"/>
          <w:color w:val="1A1718"/>
          <w:sz w:val="24"/>
          <w:szCs w:val="18"/>
        </w:rPr>
        <w:t>to make good use of</w:t>
      </w:r>
      <w:r w:rsidR="00CC609D">
        <w:rPr>
          <w:rFonts w:ascii="Arial" w:hAnsi="Arial" w:cs="Helvetica"/>
          <w:color w:val="1A1718"/>
          <w:sz w:val="24"/>
          <w:szCs w:val="18"/>
        </w:rPr>
        <w:t xml:space="preserve"> custom</w:t>
      </w:r>
      <w:r w:rsidR="007D0452">
        <w:rPr>
          <w:rFonts w:ascii="Arial" w:hAnsi="Arial" w:cs="Helvetica"/>
          <w:color w:val="1A1718"/>
          <w:sz w:val="24"/>
          <w:szCs w:val="18"/>
        </w:rPr>
        <w:t xml:space="preserve"> rules </w:t>
      </w:r>
      <w:r w:rsidR="005124D4">
        <w:rPr>
          <w:rFonts w:ascii="Arial" w:hAnsi="Arial" w:cs="Helvetica"/>
          <w:color w:val="1A1718"/>
          <w:sz w:val="24"/>
          <w:szCs w:val="18"/>
        </w:rPr>
        <w:t>and trade practices that represent the majority of international trade flows; second, it can, as an influential trading organization</w:t>
      </w:r>
      <w:r w:rsidR="008F3015">
        <w:rPr>
          <w:rFonts w:ascii="Arial" w:hAnsi="Arial" w:cs="Helvetica"/>
          <w:color w:val="1A1718"/>
          <w:sz w:val="24"/>
          <w:szCs w:val="18"/>
        </w:rPr>
        <w:t xml:space="preserve"> that nowadays prioritizes sustainable development</w:t>
      </w:r>
      <w:r w:rsidR="005124D4">
        <w:rPr>
          <w:rFonts w:ascii="Arial" w:hAnsi="Arial" w:cs="Helvetica"/>
          <w:color w:val="1A1718"/>
          <w:sz w:val="24"/>
          <w:szCs w:val="18"/>
        </w:rPr>
        <w:t xml:space="preserve">, foster more and more multi-nationals to adopt Corporate Social Responsibility initiatives so as to value long-term </w:t>
      </w:r>
      <w:r w:rsidR="008F3015">
        <w:rPr>
          <w:rFonts w:ascii="Arial" w:hAnsi="Arial" w:cs="Helvetica"/>
          <w:color w:val="1A1718"/>
          <w:sz w:val="24"/>
          <w:szCs w:val="18"/>
        </w:rPr>
        <w:t xml:space="preserve">economic performances in addition to short-run profits; third, it can mobilize technical experts and </w:t>
      </w:r>
      <w:r w:rsidR="00CC609D">
        <w:rPr>
          <w:rFonts w:ascii="Arial" w:hAnsi="Arial" w:cs="Helvetica"/>
          <w:color w:val="1A1718"/>
          <w:sz w:val="24"/>
          <w:szCs w:val="18"/>
        </w:rPr>
        <w:t xml:space="preserve">transportation companies in order to minimize the </w:t>
      </w:r>
      <w:r w:rsidR="006F6ADA">
        <w:rPr>
          <w:rFonts w:ascii="Arial" w:hAnsi="Arial" w:cs="Helvetica"/>
          <w:color w:val="1A1718"/>
          <w:sz w:val="24"/>
          <w:szCs w:val="18"/>
        </w:rPr>
        <w:t xml:space="preserve">shipping costs of FairTrade products. Also, the WTO will need WFTO’s expertise in fair trade business if it is to </w:t>
      </w:r>
      <w:r w:rsidR="00923243">
        <w:rPr>
          <w:rFonts w:ascii="Arial" w:hAnsi="Arial" w:cs="Helvetica"/>
          <w:color w:val="1A1718"/>
          <w:sz w:val="24"/>
          <w:szCs w:val="18"/>
        </w:rPr>
        <w:t xml:space="preserve">move </w:t>
      </w:r>
      <w:r w:rsidR="008F286F">
        <w:rPr>
          <w:rFonts w:ascii="Arial" w:hAnsi="Arial" w:cs="Helvetica"/>
          <w:color w:val="1A1718"/>
          <w:sz w:val="24"/>
          <w:szCs w:val="18"/>
        </w:rPr>
        <w:t xml:space="preserve">forward on the reforms to work not only for the powerful governments and companies, but also </w:t>
      </w:r>
      <w:r w:rsidR="00E6338E">
        <w:rPr>
          <w:rFonts w:ascii="Arial" w:hAnsi="Arial" w:cs="Helvetica"/>
          <w:color w:val="1A1718"/>
          <w:sz w:val="24"/>
          <w:szCs w:val="18"/>
        </w:rPr>
        <w:t>the week constituencies: the WFTO has devised a transparent and superior system of monitoring and certifying, known as SFTMS, which the WTO should take into account when it is deve</w:t>
      </w:r>
      <w:r w:rsidR="00006814">
        <w:rPr>
          <w:rFonts w:ascii="Arial" w:hAnsi="Arial" w:cs="Helvetica"/>
          <w:color w:val="1A1718"/>
          <w:sz w:val="24"/>
          <w:szCs w:val="18"/>
        </w:rPr>
        <w:t xml:space="preserve">loping its fair trade codes and rules in the near future. Finally, the WFTO, as a civil society organization, can expose communities and groups at the WTO to fair trade through educational camps, attendance at WTO meetings, review journals, and so on. </w:t>
      </w:r>
    </w:p>
    <w:p w14:paraId="10A274BF" w14:textId="77777777" w:rsidR="0021512E" w:rsidRPr="00EB73E3" w:rsidRDefault="0021512E" w:rsidP="001A1C85">
      <w:pPr>
        <w:spacing w:line="480" w:lineRule="auto"/>
        <w:jc w:val="both"/>
        <w:rPr>
          <w:rFonts w:ascii="Arial" w:hAnsi="Arial"/>
          <w:b/>
          <w:iCs/>
          <w:sz w:val="28"/>
          <w:szCs w:val="24"/>
        </w:rPr>
      </w:pPr>
      <w:r w:rsidRPr="00EB73E3">
        <w:rPr>
          <w:rFonts w:ascii="Arial" w:hAnsi="Arial"/>
          <w:b/>
          <w:iCs/>
          <w:sz w:val="28"/>
          <w:szCs w:val="24"/>
        </w:rPr>
        <w:t>Conclusion</w:t>
      </w:r>
    </w:p>
    <w:p w14:paraId="43657ECE" w14:textId="77777777" w:rsidR="00000EF8" w:rsidRPr="00EB73E3" w:rsidRDefault="0021512E" w:rsidP="001A1C85">
      <w:pPr>
        <w:spacing w:line="480" w:lineRule="auto"/>
        <w:jc w:val="both"/>
        <w:rPr>
          <w:rFonts w:ascii="Arial" w:hAnsi="Arial"/>
          <w:iCs/>
          <w:sz w:val="24"/>
          <w:szCs w:val="24"/>
        </w:rPr>
      </w:pPr>
      <w:r w:rsidRPr="00EB73E3">
        <w:rPr>
          <w:rFonts w:ascii="Arial" w:hAnsi="Arial"/>
          <w:b/>
          <w:iCs/>
          <w:sz w:val="28"/>
          <w:szCs w:val="24"/>
        </w:rPr>
        <w:t xml:space="preserve">    </w:t>
      </w:r>
      <w:r w:rsidRPr="00EB73E3">
        <w:rPr>
          <w:rFonts w:ascii="Arial" w:hAnsi="Arial"/>
          <w:iCs/>
          <w:sz w:val="24"/>
          <w:szCs w:val="24"/>
        </w:rPr>
        <w:t xml:space="preserve">Both the WTO and the WFTO have made tremendous efforts in solving their “democratic deficit” problems. In battling poor governance in the past, they have both come to realize the importance of involving civil society organizations. </w:t>
      </w:r>
      <w:r w:rsidR="000C09F1" w:rsidRPr="00EB73E3">
        <w:rPr>
          <w:rFonts w:ascii="Arial" w:hAnsi="Arial"/>
          <w:iCs/>
          <w:sz w:val="24"/>
          <w:szCs w:val="24"/>
        </w:rPr>
        <w:t xml:space="preserve">CSOs contribute to enhancing their democratic accountability through transparency advocacy, consultation, evaluation, and correction. </w:t>
      </w:r>
      <w:r w:rsidR="00F665F2" w:rsidRPr="00EB73E3">
        <w:rPr>
          <w:rFonts w:ascii="Arial" w:hAnsi="Arial"/>
          <w:iCs/>
          <w:sz w:val="24"/>
          <w:szCs w:val="24"/>
        </w:rPr>
        <w:t xml:space="preserve">In spite of some </w:t>
      </w:r>
      <w:r w:rsidR="00963B95" w:rsidRPr="00EB73E3">
        <w:rPr>
          <w:rFonts w:ascii="Arial" w:hAnsi="Arial"/>
          <w:iCs/>
          <w:sz w:val="24"/>
          <w:szCs w:val="24"/>
        </w:rPr>
        <w:t xml:space="preserve">limitations on this kind of evolvement, especially in the case of the WTO regarding insufficiencies of co-operation and internal problems of some CSOs, CSO-IO engagement has been proved an efficient way of improving global democratic governance. CSOs have been </w:t>
      </w:r>
      <w:r w:rsidR="00FE0C68" w:rsidRPr="00EB73E3">
        <w:rPr>
          <w:rFonts w:ascii="Arial" w:hAnsi="Arial"/>
          <w:iCs/>
          <w:sz w:val="24"/>
          <w:szCs w:val="24"/>
        </w:rPr>
        <w:t xml:space="preserve">eager to “reform” global regulatory institutions, while these global institutions have also been willing to open themselves to </w:t>
      </w:r>
      <w:r w:rsidR="005F71E2" w:rsidRPr="00EB73E3">
        <w:rPr>
          <w:rFonts w:ascii="Arial" w:hAnsi="Arial"/>
          <w:iCs/>
          <w:sz w:val="24"/>
          <w:szCs w:val="24"/>
        </w:rPr>
        <w:t xml:space="preserve">various CSOs. </w:t>
      </w:r>
      <w:r w:rsidR="001A1C85" w:rsidRPr="00EB73E3">
        <w:rPr>
          <w:rFonts w:ascii="Arial" w:hAnsi="Arial"/>
          <w:iCs/>
          <w:sz w:val="24"/>
          <w:szCs w:val="24"/>
        </w:rPr>
        <w:t>Und</w:t>
      </w:r>
      <w:r w:rsidR="00EB73E3">
        <w:rPr>
          <w:rFonts w:ascii="Arial" w:hAnsi="Arial"/>
          <w:iCs/>
          <w:sz w:val="24"/>
          <w:szCs w:val="24"/>
        </w:rPr>
        <w:t>eniably</w:t>
      </w:r>
      <w:r w:rsidR="001A1C85" w:rsidRPr="00EB73E3">
        <w:rPr>
          <w:rFonts w:ascii="Arial" w:hAnsi="Arial"/>
          <w:iCs/>
          <w:sz w:val="24"/>
          <w:szCs w:val="24"/>
        </w:rPr>
        <w:t>, there is room for future engagement for the purpose of fostering global democr</w:t>
      </w:r>
      <w:r w:rsidR="006A32F8" w:rsidRPr="00EB73E3">
        <w:rPr>
          <w:rFonts w:ascii="Arial" w:hAnsi="Arial"/>
          <w:iCs/>
          <w:sz w:val="24"/>
          <w:szCs w:val="24"/>
        </w:rPr>
        <w:t>acy and good governance. The paper also raises an innovative issue as to engage the WFTO with the WTO:  in contrast to some scholarly views that judge free trade and fair trade as two opposing camps, I deem that free trade and fair trade could and should be integrated.  Free trade facilitates fair trade</w:t>
      </w:r>
      <w:r w:rsidR="00D8066A" w:rsidRPr="00EB73E3">
        <w:rPr>
          <w:rFonts w:ascii="Arial" w:hAnsi="Arial"/>
          <w:sz w:val="24"/>
          <w:szCs w:val="24"/>
        </w:rPr>
        <w:t xml:space="preserve">; fair trade improves free trade’s performance---- this is the base of WTO-WFTO engagement. </w:t>
      </w:r>
      <w:r w:rsidR="005B021F">
        <w:rPr>
          <w:rFonts w:ascii="Arial" w:hAnsi="Arial"/>
          <w:sz w:val="24"/>
          <w:szCs w:val="24"/>
        </w:rPr>
        <w:t xml:space="preserve">The impact of such a possible coordination will be </w:t>
      </w:r>
      <w:r w:rsidR="001957B6">
        <w:rPr>
          <w:rFonts w:ascii="Arial" w:hAnsi="Arial"/>
          <w:sz w:val="24"/>
          <w:szCs w:val="24"/>
        </w:rPr>
        <w:t xml:space="preserve">far-reaching: it will showcase prospects of </w:t>
      </w:r>
      <w:r w:rsidR="00A64F03">
        <w:rPr>
          <w:rFonts w:ascii="Arial" w:hAnsi="Arial"/>
          <w:sz w:val="24"/>
          <w:szCs w:val="24"/>
        </w:rPr>
        <w:t xml:space="preserve">co-building sustainable governance to </w:t>
      </w:r>
      <w:r w:rsidR="00C27ED4">
        <w:rPr>
          <w:rFonts w:ascii="Arial" w:hAnsi="Arial"/>
          <w:sz w:val="24"/>
          <w:szCs w:val="24"/>
        </w:rPr>
        <w:t>other international organiz</w:t>
      </w:r>
      <w:r w:rsidR="00A64F03">
        <w:rPr>
          <w:rFonts w:ascii="Arial" w:hAnsi="Arial"/>
          <w:sz w:val="24"/>
          <w:szCs w:val="24"/>
        </w:rPr>
        <w:t xml:space="preserve">ations and civil society groups. Finally, brightness of the future depends largely on the capacity of both organizations to invent and implement creative ways of co-operation. </w:t>
      </w:r>
    </w:p>
    <w:sectPr w:rsidR="00000EF8" w:rsidRPr="00EB73E3" w:rsidSect="009012A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2FFB0" w14:textId="77777777" w:rsidR="00C77953" w:rsidRDefault="00C77953" w:rsidP="0069110E">
      <w:pPr>
        <w:spacing w:after="0" w:line="240" w:lineRule="auto"/>
      </w:pPr>
      <w:r>
        <w:separator/>
      </w:r>
    </w:p>
  </w:endnote>
  <w:endnote w:type="continuationSeparator" w:id="0">
    <w:p w14:paraId="18EEBA63" w14:textId="77777777" w:rsidR="00C77953" w:rsidRDefault="00C77953" w:rsidP="00691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altName w:val="SimSun"/>
    <w:panose1 w:val="02010600030101010101"/>
    <w:charset w:val="50"/>
    <w:family w:val="auto"/>
    <w:pitch w:val="variable"/>
    <w:sig w:usb0="00000003" w:usb1="288F0000" w:usb2="00000016" w:usb3="00000000" w:csb0="00040001" w:csb1="00000000"/>
  </w:font>
  <w:font w:name="Times New Roman">
    <w:altName w:val="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09123F5" w14:textId="77777777" w:rsidR="00C77953" w:rsidRDefault="00C77953" w:rsidP="006A32F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B1D17E4" w14:textId="77777777" w:rsidR="00C77953" w:rsidRDefault="00C77953" w:rsidP="006A32F8">
    <w:pPr>
      <w:pStyle w:val="ac"/>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FFBB371" w14:textId="77777777" w:rsidR="00C77953" w:rsidRDefault="00C77953" w:rsidP="006A32F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4A3CF5">
      <w:rPr>
        <w:rStyle w:val="ae"/>
        <w:noProof/>
      </w:rPr>
      <w:t>4</w:t>
    </w:r>
    <w:r>
      <w:rPr>
        <w:rStyle w:val="ae"/>
      </w:rPr>
      <w:fldChar w:fldCharType="end"/>
    </w:r>
  </w:p>
  <w:p w14:paraId="261FE10D" w14:textId="77777777" w:rsidR="00C77953" w:rsidRDefault="00C77953" w:rsidP="006A32F8">
    <w:pPr>
      <w:pStyle w:val="ac"/>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9526B6A" w14:textId="77777777" w:rsidR="004A3CF5" w:rsidRDefault="004A3CF5">
    <w:pPr>
      <w:pStyle w:val="ac"/>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E8040" w14:textId="77777777" w:rsidR="00C77953" w:rsidRDefault="00C77953" w:rsidP="0069110E">
      <w:pPr>
        <w:spacing w:after="0" w:line="240" w:lineRule="auto"/>
      </w:pPr>
      <w:r>
        <w:separator/>
      </w:r>
    </w:p>
  </w:footnote>
  <w:footnote w:type="continuationSeparator" w:id="0">
    <w:p w14:paraId="1DC56B6A" w14:textId="77777777" w:rsidR="00C77953" w:rsidRDefault="00C77953" w:rsidP="0069110E">
      <w:pPr>
        <w:spacing w:after="0" w:line="240" w:lineRule="auto"/>
      </w:pPr>
      <w:r>
        <w:continuationSeparator/>
      </w:r>
    </w:p>
  </w:footnote>
  <w:footnote w:id="1">
    <w:p w14:paraId="601506DC" w14:textId="77777777" w:rsidR="00C77953" w:rsidRPr="00C36D27" w:rsidRDefault="00C77953" w:rsidP="00C36D27">
      <w:pPr>
        <w:pStyle w:val="a3"/>
      </w:pPr>
      <w:r>
        <w:rPr>
          <w:rStyle w:val="a5"/>
        </w:rPr>
        <w:footnoteRef/>
      </w:r>
      <w:r>
        <w:t xml:space="preserve"> </w:t>
      </w:r>
      <w:r w:rsidRPr="00C36D27">
        <w:t xml:space="preserve">Here I use Jan Aart Schlte’s definition of “global governance” as </w:t>
      </w:r>
      <w:r w:rsidRPr="00C36D27">
        <w:rPr>
          <w:i/>
        </w:rPr>
        <w:t>a complex of rules and regulatory institutions that apply to transplanetary jurisdictions and constituencies</w:t>
      </w:r>
      <w:r w:rsidRPr="00C36D27">
        <w:t xml:space="preserve">. </w:t>
      </w:r>
    </w:p>
  </w:footnote>
  <w:footnote w:id="2">
    <w:p w14:paraId="21B505FB" w14:textId="77777777" w:rsidR="00C77953" w:rsidRPr="00C36D27" w:rsidRDefault="00C77953" w:rsidP="00C36D27">
      <w:pPr>
        <w:pStyle w:val="a3"/>
      </w:pPr>
      <w:r w:rsidRPr="00C36D27">
        <w:rPr>
          <w:rStyle w:val="a5"/>
        </w:rPr>
        <w:footnoteRef/>
      </w:r>
      <w:r w:rsidRPr="00C36D27">
        <w:t xml:space="preserve"> Stakeholders not only include the constituencies (members) of the organization, but also a wide range of actors its policy reaches and affects. </w:t>
      </w:r>
    </w:p>
  </w:footnote>
  <w:footnote w:id="3">
    <w:p w14:paraId="38B342C7" w14:textId="77777777" w:rsidR="00C77953" w:rsidRPr="00C36D27" w:rsidRDefault="00C77953" w:rsidP="00C36D27">
      <w:pPr>
        <w:pStyle w:val="a3"/>
      </w:pPr>
      <w:r w:rsidRPr="00C36D27">
        <w:rPr>
          <w:rStyle w:val="a5"/>
        </w:rPr>
        <w:footnoteRef/>
      </w:r>
      <w:r w:rsidRPr="00C36D27">
        <w:t xml:space="preserve"> Civil society entails </w:t>
      </w:r>
      <w:r w:rsidRPr="00C36D27">
        <w:rPr>
          <w:i/>
        </w:rPr>
        <w:t>a political space where associations of citizens seek, from outside political parties, to shape societal rules</w:t>
      </w:r>
      <w:r w:rsidRPr="00C36D27">
        <w:t xml:space="preserve">. </w:t>
      </w:r>
    </w:p>
  </w:footnote>
  <w:footnote w:id="4">
    <w:p w14:paraId="5015A8E7" w14:textId="77777777" w:rsidR="00C77953" w:rsidRDefault="00C77953" w:rsidP="0069110E">
      <w:pPr>
        <w:pStyle w:val="a3"/>
      </w:pPr>
      <w:r>
        <w:rPr>
          <w:rStyle w:val="a5"/>
        </w:rPr>
        <w:footnoteRef/>
      </w:r>
      <w:r>
        <w:t xml:space="preserve"> See also, “Building Global Democracy? Civil Society and Accountable Global Governance” Edited by Jan Aart Scholte. 2011. Chp. 5. Pp. 110-111</w:t>
      </w:r>
    </w:p>
  </w:footnote>
  <w:footnote w:id="5">
    <w:p w14:paraId="69FD933C" w14:textId="77777777" w:rsidR="00C77953" w:rsidRPr="00434418" w:rsidRDefault="00C77953" w:rsidP="0069110E">
      <w:pPr>
        <w:pStyle w:val="a3"/>
        <w:rPr>
          <w:b/>
          <w:bCs/>
        </w:rPr>
      </w:pPr>
      <w:r>
        <w:rPr>
          <w:rStyle w:val="a5"/>
        </w:rPr>
        <w:footnoteRef/>
      </w:r>
      <w:r>
        <w:t xml:space="preserve"> See also, “</w:t>
      </w:r>
      <w:r w:rsidRPr="006C1A1F">
        <w:rPr>
          <w:bCs/>
        </w:rPr>
        <w:t>Blame it on the WTO: A Human Rights Critique” by Sarah Joseph. 2011. Chp. 3</w:t>
      </w:r>
    </w:p>
  </w:footnote>
  <w:footnote w:id="6">
    <w:p w14:paraId="40066586" w14:textId="77777777" w:rsidR="00C77953" w:rsidRDefault="00C77953" w:rsidP="0069110E">
      <w:pPr>
        <w:pStyle w:val="a3"/>
      </w:pPr>
      <w:r>
        <w:rPr>
          <w:rStyle w:val="a5"/>
        </w:rPr>
        <w:footnoteRef/>
      </w:r>
      <w:r>
        <w:t xml:space="preserve"> See also, “Who’s Afraid of the WTO?” By Kent Jones. Pp. 146-147</w:t>
      </w:r>
    </w:p>
  </w:footnote>
  <w:footnote w:id="7">
    <w:p w14:paraId="5071A1C4" w14:textId="77777777" w:rsidR="00C77953" w:rsidRDefault="00C77953" w:rsidP="0069110E">
      <w:pPr>
        <w:pStyle w:val="a3"/>
      </w:pPr>
      <w:r>
        <w:rPr>
          <w:rStyle w:val="a5"/>
        </w:rPr>
        <w:footnoteRef/>
      </w:r>
      <w:r>
        <w:t xml:space="preserve"> See also, </w:t>
      </w:r>
      <w:r w:rsidRPr="004C7ABC">
        <w:t>“Building Global Democracy? Civil Society and Accountable Global Governance” Edited by Jan Aart Scholte. 2011. Chp. 5.</w:t>
      </w:r>
      <w:r>
        <w:t xml:space="preserve"> Pp. 114</w:t>
      </w:r>
    </w:p>
  </w:footnote>
  <w:footnote w:id="8">
    <w:p w14:paraId="3257BF1C" w14:textId="77777777" w:rsidR="00C77953" w:rsidRDefault="00C77953" w:rsidP="0069110E">
      <w:pPr>
        <w:pStyle w:val="a3"/>
      </w:pPr>
      <w:r>
        <w:rPr>
          <w:rStyle w:val="a5"/>
        </w:rPr>
        <w:footnoteRef/>
      </w:r>
      <w:r>
        <w:t xml:space="preserve"> The Appellate Body </w:t>
      </w:r>
      <w:r w:rsidRPr="008C0AA6">
        <w:t xml:space="preserve"> is a standing body of seven persons that hears appeals from reports issued by panels in disputes brought by WTO Members. The Appellate Body can uphold, modify or reverse the legal findings and conclusions of a panel, and Appellate Body Reports, once adopted by the Dispute Settlement Body (</w:t>
      </w:r>
      <w:hyperlink r:id="rId1" w:anchor="dsb" w:history="1">
        <w:r w:rsidRPr="008C0AA6">
          <w:rPr>
            <w:rStyle w:val="a6"/>
          </w:rPr>
          <w:t>DSB</w:t>
        </w:r>
      </w:hyperlink>
      <w:r w:rsidRPr="008C0AA6">
        <w:t>), must be accepted by the parties to the dispute</w:t>
      </w:r>
    </w:p>
  </w:footnote>
  <w:footnote w:id="9">
    <w:p w14:paraId="6B4B6604" w14:textId="77777777" w:rsidR="00C77953" w:rsidRDefault="00C77953" w:rsidP="0069110E">
      <w:pPr>
        <w:pStyle w:val="a3"/>
      </w:pPr>
      <w:r>
        <w:rPr>
          <w:rStyle w:val="a5"/>
        </w:rPr>
        <w:footnoteRef/>
      </w:r>
      <w:r>
        <w:t xml:space="preserve"> See also, </w:t>
      </w:r>
      <w:r w:rsidRPr="00186E3F">
        <w:t>“Who’s Afraid of the WTO?” By Kent Jones. Pp.</w:t>
      </w:r>
      <w:r>
        <w:t xml:space="preserve">180 </w:t>
      </w:r>
    </w:p>
  </w:footnote>
  <w:footnote w:id="10">
    <w:p w14:paraId="4695A748" w14:textId="77777777" w:rsidR="00C77953" w:rsidRPr="001366F1" w:rsidRDefault="00C77953" w:rsidP="0069110E">
      <w:pPr>
        <w:pStyle w:val="a3"/>
      </w:pPr>
      <w:r>
        <w:rPr>
          <w:rStyle w:val="a5"/>
        </w:rPr>
        <w:footnoteRef/>
      </w:r>
      <w:r>
        <w:t xml:space="preserve"> </w:t>
      </w:r>
      <w:r w:rsidRPr="001366F1">
        <w:rPr>
          <w:i/>
        </w:rPr>
        <w:t>“Guidelines for Arrangements on Relations with Non-Governmental Organizations”</w:t>
      </w:r>
      <w:r>
        <w:rPr>
          <w:i/>
        </w:rPr>
        <w:t xml:space="preserve">. </w:t>
      </w:r>
      <w:r>
        <w:t>The WTO. July 1996</w:t>
      </w:r>
    </w:p>
  </w:footnote>
  <w:footnote w:id="11">
    <w:p w14:paraId="763F4A7F" w14:textId="77777777" w:rsidR="00C77953" w:rsidRPr="00FC309F" w:rsidRDefault="00C77953" w:rsidP="0069110E">
      <w:pPr>
        <w:pStyle w:val="a3"/>
      </w:pPr>
      <w:r>
        <w:rPr>
          <w:rStyle w:val="a5"/>
        </w:rPr>
        <w:footnoteRef/>
      </w:r>
      <w:r>
        <w:t xml:space="preserve"> “</w:t>
      </w:r>
      <w:hyperlink r:id="rId2" w:tooltip="Trade and Development Symposium" w:history="1">
        <w:r w:rsidRPr="00FC309F">
          <w:rPr>
            <w:rStyle w:val="a6"/>
            <w:i/>
          </w:rPr>
          <w:t>Trade and Development Symposium</w:t>
        </w:r>
      </w:hyperlink>
      <w:r>
        <w:rPr>
          <w:i/>
        </w:rPr>
        <w:t xml:space="preserve">”. </w:t>
      </w:r>
      <w:r>
        <w:t xml:space="preserve">ITCSD 2011. </w:t>
      </w:r>
      <w:hyperlink r:id="rId3" w:history="1">
        <w:r w:rsidRPr="00A037CE">
          <w:rPr>
            <w:rStyle w:val="a6"/>
          </w:rPr>
          <w:t>http://www.ictsdsymposium.org/</w:t>
        </w:r>
      </w:hyperlink>
      <w:r>
        <w:t xml:space="preserve"> </w:t>
      </w:r>
    </w:p>
  </w:footnote>
  <w:footnote w:id="12">
    <w:p w14:paraId="7519E611" w14:textId="77777777" w:rsidR="00C77953" w:rsidRDefault="00C77953" w:rsidP="0069110E">
      <w:pPr>
        <w:pStyle w:val="a3"/>
      </w:pPr>
      <w:r>
        <w:rPr>
          <w:rStyle w:val="a5"/>
        </w:rPr>
        <w:footnoteRef/>
      </w:r>
      <w:r>
        <w:t xml:space="preserve"> </w:t>
      </w:r>
      <w:r w:rsidRPr="0011686E">
        <w:t>See also, “Building Global Democracy? Civil Society and Accountable Global Governance” Edited by Jan Aart Scholte. 2011. Chp. 5.</w:t>
      </w:r>
      <w:r>
        <w:t xml:space="preserve"> Pp. 120-124</w:t>
      </w:r>
    </w:p>
  </w:footnote>
  <w:footnote w:id="13">
    <w:p w14:paraId="7D9C04CC" w14:textId="77777777" w:rsidR="00C77953" w:rsidRDefault="00C77953">
      <w:pPr>
        <w:pStyle w:val="a3"/>
      </w:pPr>
      <w:r>
        <w:rPr>
          <w:rStyle w:val="a5"/>
        </w:rPr>
        <w:footnoteRef/>
      </w:r>
      <w:r>
        <w:t xml:space="preserve"> </w:t>
      </w:r>
      <w:r w:rsidRPr="00C27ED4">
        <w:rPr>
          <w:i/>
        </w:rPr>
        <w:t>“What is the Fair Trade Definition?”</w:t>
      </w:r>
      <w:r>
        <w:t xml:space="preserve"> Worldwide Fair Trade. 2011. </w:t>
      </w:r>
      <w:hyperlink r:id="rId4" w:history="1">
        <w:r w:rsidRPr="00164347">
          <w:rPr>
            <w:rStyle w:val="a6"/>
          </w:rPr>
          <w:t>http://worldwidefairtrade.com/</w:t>
        </w:r>
      </w:hyperlink>
      <w:r>
        <w:t xml:space="preserve">  </w:t>
      </w:r>
    </w:p>
  </w:footnote>
  <w:footnote w:id="14">
    <w:p w14:paraId="6570F23B" w14:textId="77777777" w:rsidR="00C77953" w:rsidRDefault="00C77953">
      <w:pPr>
        <w:pStyle w:val="a3"/>
      </w:pPr>
      <w:r>
        <w:rPr>
          <w:rStyle w:val="a5"/>
        </w:rPr>
        <w:footnoteRef/>
      </w:r>
      <w:r>
        <w:t xml:space="preserve"> “Who are we?” The World Fair Trade Organization. September 15</w:t>
      </w:r>
      <w:r w:rsidRPr="00BB0FE3">
        <w:rPr>
          <w:vertAlign w:val="superscript"/>
        </w:rPr>
        <w:t>th</w:t>
      </w:r>
      <w:r>
        <w:t xml:space="preserve"> 2011. </w:t>
      </w:r>
      <w:hyperlink r:id="rId5" w:history="1">
        <w:r w:rsidRPr="00BE5049">
          <w:rPr>
            <w:rStyle w:val="a6"/>
          </w:rPr>
          <w:t>http://www.wfto.com/index.php?option=com_content&amp;task=view&amp;id=890&amp;Itemid=292</w:t>
        </w:r>
      </w:hyperlink>
      <w:r>
        <w:t xml:space="preserve"> </w:t>
      </w:r>
    </w:p>
  </w:footnote>
  <w:footnote w:id="15">
    <w:p w14:paraId="39099F78" w14:textId="77777777" w:rsidR="00C77953" w:rsidRPr="00B600C0" w:rsidRDefault="00C77953">
      <w:pPr>
        <w:pStyle w:val="a3"/>
        <w:rPr>
          <w:rFonts w:eastAsia="MS Mincho"/>
          <w:lang w:eastAsia="ja-JP"/>
        </w:rPr>
      </w:pPr>
      <w:r>
        <w:rPr>
          <w:rStyle w:val="a5"/>
        </w:rPr>
        <w:footnoteRef/>
      </w:r>
      <w:r>
        <w:t xml:space="preserve"> </w:t>
      </w:r>
      <w:r w:rsidRPr="00B600C0">
        <w:t xml:space="preserve">See also, “Building Global Democracy? Civil Society and Accountable Global Governance” Edited by Jan Aart Scholte. 2011. Chp. </w:t>
      </w:r>
      <w:r>
        <w:rPr>
          <w:rFonts w:eastAsia="MS Mincho" w:hint="eastAsia"/>
          <w:lang w:eastAsia="ja-JP"/>
        </w:rPr>
        <w:t>14</w:t>
      </w:r>
      <w:r w:rsidRPr="00B600C0">
        <w:t>. Pp.</w:t>
      </w:r>
      <w:r>
        <w:rPr>
          <w:rFonts w:eastAsia="MS Mincho" w:hint="eastAsia"/>
          <w:lang w:eastAsia="ja-JP"/>
        </w:rPr>
        <w:t>300-301</w:t>
      </w:r>
    </w:p>
  </w:footnote>
  <w:footnote w:id="16">
    <w:p w14:paraId="413796DC" w14:textId="77777777" w:rsidR="00C77953" w:rsidRDefault="00C77953">
      <w:pPr>
        <w:pStyle w:val="a3"/>
      </w:pPr>
      <w:r>
        <w:rPr>
          <w:rStyle w:val="a5"/>
        </w:rPr>
        <w:footnoteRef/>
      </w:r>
      <w:r>
        <w:t xml:space="preserve"> </w:t>
      </w:r>
      <w:r w:rsidRPr="00B600C0">
        <w:t xml:space="preserve">See also, “Building Global Democracy? Civil Society and Accountable Global Governance” Edited by Jan Aart Scholte. 2011. Chp. </w:t>
      </w:r>
      <w:r>
        <w:rPr>
          <w:rFonts w:eastAsia="MS Mincho" w:hint="eastAsia"/>
          <w:lang w:eastAsia="ja-JP"/>
        </w:rPr>
        <w:t>14</w:t>
      </w:r>
      <w:r w:rsidRPr="00B600C0">
        <w:t>. Pp.</w:t>
      </w:r>
      <w:r>
        <w:t xml:space="preserve"> 290</w:t>
      </w:r>
    </w:p>
  </w:footnote>
  <w:footnote w:id="17">
    <w:p w14:paraId="0CA34EB7" w14:textId="77777777" w:rsidR="00C77953" w:rsidRDefault="00C77953">
      <w:pPr>
        <w:pStyle w:val="a3"/>
      </w:pPr>
      <w:r>
        <w:rPr>
          <w:rStyle w:val="a5"/>
        </w:rPr>
        <w:footnoteRef/>
      </w:r>
      <w:r>
        <w:t xml:space="preserve"> See also, “IFTO 2007 Annual Report” May 2008. Pp. 5</w:t>
      </w:r>
    </w:p>
  </w:footnote>
  <w:footnote w:id="18">
    <w:p w14:paraId="700F7F52" w14:textId="77777777" w:rsidR="00C77953" w:rsidRDefault="00C77953">
      <w:pPr>
        <w:pStyle w:val="a3"/>
      </w:pPr>
      <w:r>
        <w:rPr>
          <w:rStyle w:val="a5"/>
        </w:rPr>
        <w:footnoteRef/>
      </w:r>
      <w:r>
        <w:t xml:space="preserve"> See also, “WFTO 2009 Annual Report” May 2010. Pp. 4</w:t>
      </w:r>
    </w:p>
  </w:footnote>
  <w:footnote w:id="19">
    <w:p w14:paraId="1D945983" w14:textId="77777777" w:rsidR="00C77953" w:rsidRDefault="00C77953">
      <w:pPr>
        <w:pStyle w:val="a3"/>
      </w:pPr>
      <w:r>
        <w:rPr>
          <w:rStyle w:val="a5"/>
        </w:rPr>
        <w:footnoteRef/>
      </w:r>
      <w:r>
        <w:t xml:space="preserve"> </w:t>
      </w:r>
      <w:r w:rsidRPr="00155DF1">
        <w:rPr>
          <w:i/>
        </w:rPr>
        <w:t>“10 Principles of Fair Trade”</w:t>
      </w:r>
      <w:r>
        <w:t xml:space="preserve"> About the WFTO. Oct 6</w:t>
      </w:r>
      <w:r w:rsidRPr="00155DF1">
        <w:rPr>
          <w:vertAlign w:val="superscript"/>
        </w:rPr>
        <w:t>th</w:t>
      </w:r>
      <w:r>
        <w:t xml:space="preserve"> 2011. </w:t>
      </w:r>
      <w:hyperlink r:id="rId6" w:history="1">
        <w:r w:rsidRPr="00E35E4F">
          <w:rPr>
            <w:rStyle w:val="a6"/>
          </w:rPr>
          <w:t>http://www.wfto.com/index.php?option=com_content&amp;task=view&amp;id=2&amp;Itemid=14</w:t>
        </w:r>
      </w:hyperlink>
      <w:r>
        <w:t xml:space="preserve"> </w:t>
      </w:r>
    </w:p>
  </w:footnote>
  <w:footnote w:id="20">
    <w:p w14:paraId="5F3ABFA5" w14:textId="77777777" w:rsidR="00C77953" w:rsidRDefault="00C77953">
      <w:pPr>
        <w:pStyle w:val="a3"/>
      </w:pPr>
      <w:r>
        <w:rPr>
          <w:rStyle w:val="a5"/>
        </w:rPr>
        <w:footnoteRef/>
      </w:r>
      <w:r>
        <w:t xml:space="preserve"> </w:t>
      </w:r>
      <w:r w:rsidRPr="00B600C0">
        <w:t xml:space="preserve">See also, “Building Global Democracy? Civil Society and Accountable Global Governance” Edited by Jan Aart Scholte. 2011. Chp. </w:t>
      </w:r>
      <w:r>
        <w:rPr>
          <w:rFonts w:eastAsia="MS Mincho" w:hint="eastAsia"/>
          <w:lang w:eastAsia="ja-JP"/>
        </w:rPr>
        <w:t>14</w:t>
      </w:r>
      <w:r w:rsidRPr="00B600C0">
        <w:t>. Pp.</w:t>
      </w:r>
      <w:r>
        <w:t xml:space="preserve"> 291</w:t>
      </w:r>
    </w:p>
  </w:footnote>
  <w:footnote w:id="21">
    <w:p w14:paraId="6BD6FA99" w14:textId="77777777" w:rsidR="00C77953" w:rsidRDefault="00C77953">
      <w:pPr>
        <w:pStyle w:val="a3"/>
      </w:pPr>
      <w:r>
        <w:rPr>
          <w:rStyle w:val="a5"/>
        </w:rPr>
        <w:footnoteRef/>
      </w:r>
      <w:r>
        <w:t xml:space="preserve"> </w:t>
      </w:r>
      <w:r w:rsidRPr="006C7B2C">
        <w:rPr>
          <w:i/>
        </w:rPr>
        <w:t>“Ethical Fair Trade Fact-Finding Process”</w:t>
      </w:r>
      <w:r>
        <w:t xml:space="preserve"> By Fair Trade Advocacy Office. Oct 2010. </w:t>
      </w:r>
      <w:hyperlink r:id="rId7" w:history="1">
        <w:r w:rsidRPr="00E35E4F">
          <w:rPr>
            <w:rStyle w:val="a6"/>
          </w:rPr>
          <w:t>http://www.fairtrade-advocacy.org/index.php?option=com_content&amp;view=article&amp;id=210:ethical-trade-fact-finding-process&amp;catid=83:events&amp;Itemid=162</w:t>
        </w:r>
      </w:hyperlink>
      <w:r>
        <w:t xml:space="preserve"> </w:t>
      </w:r>
    </w:p>
  </w:footnote>
  <w:footnote w:id="22">
    <w:p w14:paraId="3158C1BC" w14:textId="77777777" w:rsidR="00C77953" w:rsidRDefault="00C77953">
      <w:pPr>
        <w:pStyle w:val="a3"/>
      </w:pPr>
      <w:r>
        <w:rPr>
          <w:rStyle w:val="a5"/>
        </w:rPr>
        <w:footnoteRef/>
      </w:r>
      <w:r>
        <w:t xml:space="preserve"> </w:t>
      </w:r>
      <w:r w:rsidRPr="00155DF1">
        <w:rPr>
          <w:i/>
        </w:rPr>
        <w:t>“10 Principles of Fair Trade”</w:t>
      </w:r>
      <w:r>
        <w:t xml:space="preserve"> About the WFTO. Oct 6</w:t>
      </w:r>
      <w:r w:rsidRPr="00155DF1">
        <w:rPr>
          <w:vertAlign w:val="superscript"/>
        </w:rPr>
        <w:t>th</w:t>
      </w:r>
      <w:r>
        <w:t xml:space="preserve"> 2011. </w:t>
      </w:r>
      <w:hyperlink r:id="rId8" w:history="1">
        <w:r w:rsidRPr="00E35E4F">
          <w:rPr>
            <w:rStyle w:val="a6"/>
          </w:rPr>
          <w:t>http://www.wfto.com/index.php?option=com_content&amp;task=view&amp;id=2&amp;Itemid=14</w:t>
        </w:r>
      </w:hyperlink>
    </w:p>
  </w:footnote>
  <w:footnote w:id="23">
    <w:p w14:paraId="350D1068" w14:textId="77777777" w:rsidR="00C77953" w:rsidRDefault="00C77953" w:rsidP="00F65C18">
      <w:pPr>
        <w:pStyle w:val="a3"/>
      </w:pPr>
      <w:r>
        <w:rPr>
          <w:rStyle w:val="a5"/>
        </w:rPr>
        <w:footnoteRef/>
      </w:r>
      <w:r>
        <w:t xml:space="preserve"> See also, </w:t>
      </w:r>
      <w:r w:rsidRPr="005A2CB6">
        <w:rPr>
          <w:i/>
        </w:rPr>
        <w:t>“Understanding the WTO”</w:t>
      </w:r>
      <w:r>
        <w:t xml:space="preserve"> by World Trade Organization Information and External Relations Division. 2011. Pp. 16-18</w:t>
      </w:r>
    </w:p>
  </w:footnote>
  <w:footnote w:id="24">
    <w:p w14:paraId="513B27B8" w14:textId="77777777" w:rsidR="00C77953" w:rsidRDefault="00C77953" w:rsidP="00F65C18">
      <w:pPr>
        <w:pStyle w:val="a3"/>
      </w:pPr>
      <w:r>
        <w:rPr>
          <w:rStyle w:val="a5"/>
        </w:rPr>
        <w:footnoteRef/>
      </w:r>
      <w:r>
        <w:t xml:space="preserve"> </w:t>
      </w:r>
      <w:r w:rsidRPr="008A299D">
        <w:rPr>
          <w:i/>
        </w:rPr>
        <w:t>“Fair Trade and the WTO: What are FTAO’s Views?”</w:t>
      </w:r>
      <w:r>
        <w:t xml:space="preserve">. Fair Trade Advocacy Office. 2011. </w:t>
      </w:r>
      <w:hyperlink r:id="rId9" w:history="1">
        <w:r w:rsidRPr="00E35E4F">
          <w:rPr>
            <w:rStyle w:val="a6"/>
          </w:rPr>
          <w:t>http://www.fairtrade-advocacy.org/index.php?option=com_content&amp;view=article&amp;id=201:what-are-ftaos-views&amp;catid=81:fair-trade-and-wto&amp;Itemid=160</w:t>
        </w:r>
      </w:hyperlink>
      <w:r>
        <w:t xml:space="preserve"> </w:t>
      </w:r>
    </w:p>
  </w:footnote>
  <w:footnote w:id="25">
    <w:p w14:paraId="656F91B0" w14:textId="77777777" w:rsidR="00C77953" w:rsidRDefault="00C77953" w:rsidP="00F65C18">
      <w:pPr>
        <w:pStyle w:val="a3"/>
      </w:pPr>
      <w:r>
        <w:rPr>
          <w:rStyle w:val="a5"/>
        </w:rPr>
        <w:footnoteRef/>
      </w:r>
      <w:r>
        <w:t xml:space="preserve"> </w:t>
      </w:r>
      <w:r w:rsidRPr="00A26932">
        <w:rPr>
          <w:i/>
        </w:rPr>
        <w:t>“Free Trade VS. Fair Trade”.</w:t>
      </w:r>
      <w:r>
        <w:t xml:space="preserve"> Global Envision. Oct 2005. </w:t>
      </w:r>
      <w:hyperlink r:id="rId10" w:history="1">
        <w:r w:rsidRPr="00E35E4F">
          <w:rPr>
            <w:rStyle w:val="a6"/>
          </w:rPr>
          <w:t>http://www.globalenvision.org/library/15/834</w:t>
        </w:r>
      </w:hyperlink>
      <w:r>
        <w:t xml:space="preserve"> </w:t>
      </w:r>
    </w:p>
  </w:footnote>
  <w:footnote w:id="26">
    <w:p w14:paraId="0434F099" w14:textId="77777777" w:rsidR="00C77953" w:rsidRDefault="00C77953" w:rsidP="00F65C18">
      <w:pPr>
        <w:pStyle w:val="a3"/>
      </w:pPr>
      <w:r>
        <w:rPr>
          <w:rStyle w:val="a5"/>
        </w:rPr>
        <w:footnoteRef/>
      </w:r>
      <w:r>
        <w:t xml:space="preserve"> See also, “ </w:t>
      </w:r>
      <w:r w:rsidRPr="00D120D2">
        <w:rPr>
          <w:i/>
        </w:rPr>
        <w:t>Making Globalization Work</w:t>
      </w:r>
      <w:r>
        <w:t>” By Joseph E. Stiglitz. 2006. Chp. 3 pp. 61-102</w:t>
      </w:r>
    </w:p>
  </w:footnote>
  <w:footnote w:id="27">
    <w:p w14:paraId="7DFEC105" w14:textId="77777777" w:rsidR="00C77953" w:rsidRDefault="00C77953">
      <w:pPr>
        <w:pStyle w:val="a3"/>
      </w:pPr>
      <w:r>
        <w:rPr>
          <w:rStyle w:val="a5"/>
        </w:rPr>
        <w:footnoteRef/>
      </w:r>
      <w:r>
        <w:t xml:space="preserve"> See also, “ Making Globalization Work” By Joseph E. Stiglitz. 2006. Chp. 3 pp. 61-102</w:t>
      </w:r>
    </w:p>
  </w:footnote>
  <w:footnote w:id="28">
    <w:p w14:paraId="313FD9CC" w14:textId="77777777" w:rsidR="00C77953" w:rsidRPr="00D529A7" w:rsidRDefault="00C77953">
      <w:pPr>
        <w:pStyle w:val="a3"/>
      </w:pPr>
      <w:r>
        <w:rPr>
          <w:rStyle w:val="a5"/>
        </w:rPr>
        <w:footnoteRef/>
      </w:r>
      <w:r>
        <w:t xml:space="preserve"> </w:t>
      </w:r>
      <w:r w:rsidRPr="00D529A7">
        <w:rPr>
          <w:i/>
        </w:rPr>
        <w:t>“Work with Other International Organizations: The WTO and Other Organizations”.</w:t>
      </w:r>
      <w:r>
        <w:t xml:space="preserve">  World Trade Organization. November 2011. </w:t>
      </w:r>
      <w:hyperlink r:id="rId11" w:history="1">
        <w:r w:rsidRPr="00E35E4F">
          <w:rPr>
            <w:rStyle w:val="a6"/>
          </w:rPr>
          <w:t>http://www.wto.org/english/thewto_e/coher_e/coher_e.htm</w:t>
        </w:r>
      </w:hyperlink>
      <w:r>
        <w:t xml:space="preserve"> </w:t>
      </w:r>
    </w:p>
  </w:footnote>
  <w:footnote w:id="29">
    <w:p w14:paraId="7993400C" w14:textId="77777777" w:rsidR="00C77953" w:rsidRPr="00C6763B" w:rsidRDefault="00C77953">
      <w:pPr>
        <w:pStyle w:val="a3"/>
      </w:pPr>
      <w:r>
        <w:rPr>
          <w:rStyle w:val="a5"/>
        </w:rPr>
        <w:footnoteRef/>
      </w:r>
      <w:r>
        <w:t xml:space="preserve"> </w:t>
      </w:r>
      <w:r w:rsidRPr="00363F83">
        <w:rPr>
          <w:i/>
        </w:rPr>
        <w:t>“A Success Story For Producers and Consumers: Fair Trade Facts &amp; Figures”</w:t>
      </w:r>
      <w:r>
        <w:t xml:space="preserve"> By </w:t>
      </w:r>
      <w:r w:rsidRPr="00C6763B">
        <w:rPr>
          <w:rFonts w:cs="Helvetica"/>
          <w:color w:val="000000"/>
          <w:szCs w:val="24"/>
        </w:rPr>
        <w:t xml:space="preserve">Mark Boonman, Wendela Huisman, Elmy sarrucco-Fedorovtsjev, Terya sarrucco. </w:t>
      </w:r>
      <w:r>
        <w:rPr>
          <w:rFonts w:cs="Helvetica"/>
          <w:color w:val="000000"/>
          <w:szCs w:val="24"/>
        </w:rPr>
        <w:t>April 2011. Pp. 23</w:t>
      </w:r>
    </w:p>
  </w:footnote>
  <w:footnote w:id="30">
    <w:p w14:paraId="210CFD81" w14:textId="77777777" w:rsidR="00C77953" w:rsidRPr="00363F83" w:rsidRDefault="00C77953">
      <w:pPr>
        <w:pStyle w:val="a3"/>
      </w:pPr>
      <w:r>
        <w:rPr>
          <w:rStyle w:val="a5"/>
        </w:rPr>
        <w:footnoteRef/>
      </w:r>
      <w:r>
        <w:t xml:space="preserve"> </w:t>
      </w:r>
      <w:r w:rsidRPr="00363F83">
        <w:rPr>
          <w:i/>
        </w:rPr>
        <w:t>“EU Policies on Fair Trade”</w:t>
      </w:r>
      <w:r>
        <w:t xml:space="preserve"> By Fair Trade Advocacy Office. 2011. </w:t>
      </w:r>
      <w:hyperlink r:id="rId12" w:history="1">
        <w:r w:rsidRPr="00E35E4F">
          <w:rPr>
            <w:rStyle w:val="a6"/>
          </w:rPr>
          <w:t>http://www.fairtrade-advocacy.org/index.php?option=com_content&amp;view=article&amp;id=170:what-are-eu-policies-on-fair-trade&amp;catid=76:eu-policies-on-fair-trade&amp;Itemid=152</w:t>
        </w:r>
      </w:hyperlink>
      <w:r>
        <w:t xml:space="preserve"> </w:t>
      </w:r>
    </w:p>
  </w:footnote>
  <w:footnote w:id="31">
    <w:p w14:paraId="0A65FC22" w14:textId="77777777" w:rsidR="00C77953" w:rsidRDefault="00C77953">
      <w:pPr>
        <w:pStyle w:val="a3"/>
      </w:pPr>
      <w:r>
        <w:rPr>
          <w:rStyle w:val="a5"/>
        </w:rPr>
        <w:footnoteRef/>
      </w:r>
      <w:r>
        <w:t xml:space="preserve"> </w:t>
      </w:r>
      <w:r w:rsidRPr="00363F83">
        <w:rPr>
          <w:i/>
        </w:rPr>
        <w:t>“A Success Story For Producers and Consumers: Fair Trade Facts &amp; Figures”</w:t>
      </w:r>
      <w:r>
        <w:t xml:space="preserve"> By </w:t>
      </w:r>
      <w:r w:rsidRPr="00C6763B">
        <w:rPr>
          <w:rFonts w:cs="Helvetica"/>
          <w:color w:val="000000"/>
          <w:szCs w:val="24"/>
        </w:rPr>
        <w:t xml:space="preserve">Mark Boonman, Wendela Huisman, Elmy sarrucco-Fedorovtsjev, Terya sarrucco. </w:t>
      </w:r>
      <w:r>
        <w:rPr>
          <w:rFonts w:cs="Helvetica"/>
          <w:color w:val="000000"/>
          <w:szCs w:val="24"/>
        </w:rPr>
        <w:t>April 2011. Pp. 23</w:t>
      </w:r>
    </w:p>
  </w:footnote>
  <w:footnote w:id="32">
    <w:p w14:paraId="058655A9" w14:textId="77777777" w:rsidR="00C77953" w:rsidRDefault="00C77953">
      <w:pPr>
        <w:pStyle w:val="a3"/>
      </w:pPr>
      <w:r>
        <w:rPr>
          <w:rStyle w:val="a5"/>
        </w:rPr>
        <w:footnoteRef/>
      </w:r>
      <w:r>
        <w:t xml:space="preserve"> See also, </w:t>
      </w:r>
      <w:r w:rsidRPr="005A2CB6">
        <w:rPr>
          <w:i/>
        </w:rPr>
        <w:t>“Understanding the WTO”</w:t>
      </w:r>
      <w:r>
        <w:t xml:space="preserve"> by World Trade Organization Information and External Relations Division. 2011. Pp. 27 &amp; Pp. 81</w:t>
      </w:r>
    </w:p>
  </w:footnote>
  <w:footnote w:id="33">
    <w:p w14:paraId="0D90D571" w14:textId="77777777" w:rsidR="00C77953" w:rsidRDefault="00C77953">
      <w:pPr>
        <w:pStyle w:val="a3"/>
      </w:pPr>
      <w:r>
        <w:rPr>
          <w:rStyle w:val="a5"/>
        </w:rPr>
        <w:footnoteRef/>
      </w:r>
      <w:r>
        <w:t xml:space="preserve"> </w:t>
      </w:r>
      <w:r w:rsidRPr="009B36CE">
        <w:rPr>
          <w:i/>
        </w:rPr>
        <w:t xml:space="preserve">“Free Trade Can be Fair Trade” </w:t>
      </w:r>
      <w:r>
        <w:t xml:space="preserve">By David Zetland. April 2005. </w:t>
      </w:r>
      <w:hyperlink r:id="rId13" w:history="1">
        <w:r w:rsidRPr="00164347">
          <w:rPr>
            <w:rStyle w:val="a6"/>
          </w:rPr>
          <w:t>http://www.kysq.org/pubs/freefair_GV.pdf</w:t>
        </w:r>
      </w:hyperlink>
      <w:r>
        <w:t xml:space="preserve"> </w:t>
      </w:r>
    </w:p>
  </w:footnote>
  <w:footnote w:id="34">
    <w:p w14:paraId="08590780" w14:textId="77777777" w:rsidR="00C77953" w:rsidRDefault="00C77953">
      <w:pPr>
        <w:pStyle w:val="a3"/>
      </w:pPr>
      <w:r>
        <w:rPr>
          <w:rStyle w:val="a5"/>
        </w:rPr>
        <w:footnoteRef/>
      </w:r>
      <w:r>
        <w:t xml:space="preserve"> i.e. “Crafts of the Vietnam” on the WFTO market only accepts an order of minimum 3000 dollars, or will charge a “ex-work” fee to the consumers: including 30 dollars customs and 70 dollars shipping per shipment; and it takes at least two months to ship. As seen at </w:t>
      </w:r>
      <w:hyperlink r:id="rId14" w:history="1">
        <w:r w:rsidRPr="00164347">
          <w:rPr>
            <w:rStyle w:val="a6"/>
          </w:rPr>
          <w:t>http://catalog.openentry.com/aulacdesigns/page/Export%20Terms</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47E40FB" w14:textId="77777777" w:rsidR="004A3CF5" w:rsidRDefault="004A3CF5">
    <w:pPr>
      <w:pStyle w:val="af"/>
    </w:pPr>
    <w:r>
      <w:rPr>
        <w:noProof/>
      </w:rPr>
      <w:pict w14:anchorId="584C009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39.9pt;height:219.95pt;rotation:315;z-index:-251655168;mso-wrap-edited:f;mso-position-horizontal:center;mso-position-horizontal-relative:margin;mso-position-vertical:center;mso-position-vertical-relative:margin" wrapcoords="21121 3538 19024 3612 18877 3980 19612 5455 19318 6561 17110 3538 14277 3612 13762 3391 13651 3538 12805 3538 12584 3686 12584 4202 13063 5750 11848 3686 11407 3169 11149 3538 9898 3612 9788 3980 10450 5529 9309 3686 8904 3169 8647 3538 2796 3538 2612 3759 2649 4202 1987 3538 73 3612 36 4128 772 6118 1913 17766 2171 18282 2244 18356 2391 18135 2465 17913 2833 15260 3937 17397 4783 18430 5004 17913 5629 12532 9272 18282 9309 18282 9530 18282 9640 18061 10082 14817 12032 18282 12143 18061 12879 12016 13946 14080 16669 18503 16889 18282 19318 18282 19539 17987 19392 17471 18435 14891 18435 13195 18545 11721 20275 5160 20753 4423 21048 4349 21232 4202 21268 3833 21121 3538" fillcolor="silver" stroked="f">
          <v:fill opacity="36044f"/>
          <v:textpath style="font-family:&quot;宋体&quot;;font-size:1pt" string="WWY"/>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4F1C3ED" w14:textId="77777777" w:rsidR="004A3CF5" w:rsidRDefault="004A3CF5">
    <w:pPr>
      <w:pStyle w:val="af"/>
    </w:pPr>
    <w:r>
      <w:rPr>
        <w:noProof/>
      </w:rPr>
      <w:pict w14:anchorId="76BF9A2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39.9pt;height:219.95pt;rotation:315;z-index:-251657216;mso-wrap-edited:f;mso-position-horizontal:center;mso-position-horizontal-relative:margin;mso-position-vertical:center;mso-position-vertical-relative:margin" wrapcoords="21121 3538 19024 3612 18877 3980 19612 5455 19318 6561 17110 3538 14277 3612 13762 3391 13651 3538 12805 3538 12584 3686 12584 4202 13063 5750 11848 3686 11407 3169 11149 3538 9898 3612 9788 3980 10450 5529 9309 3686 8904 3169 8647 3538 2796 3538 2612 3759 2649 4202 1987 3538 73 3612 36 4128 772 6118 1913 17766 2171 18282 2244 18356 2391 18135 2465 17913 2833 15260 3937 17397 4783 18430 5004 17913 5629 12532 9272 18282 9309 18282 9530 18282 9640 18061 10082 14817 12032 18282 12143 18061 12879 12016 13946 14080 16669 18503 16889 18282 19318 18282 19539 17987 19392 17471 18435 14891 18435 13195 18545 11721 20275 5160 20753 4423 21048 4349 21232 4202 21268 3833 21121 3538" fillcolor="silver" stroked="f">
          <v:fill opacity="36044f"/>
          <v:textpath style="font-family:&quot;宋体&quot;;font-size:1pt" string="WWY"/>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562D3D9" w14:textId="77777777" w:rsidR="004A3CF5" w:rsidRDefault="004A3CF5">
    <w:pPr>
      <w:pStyle w:val="af"/>
    </w:pPr>
    <w:r>
      <w:rPr>
        <w:noProof/>
      </w:rPr>
      <w:pict w14:anchorId="2F8A1A0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439.9pt;height:219.95pt;rotation:315;z-index:-251653120;mso-wrap-edited:f;mso-position-horizontal:center;mso-position-horizontal-relative:margin;mso-position-vertical:center;mso-position-vertical-relative:margin" wrapcoords="21121 3538 19024 3612 18877 3980 19612 5455 19318 6561 17110 3538 14277 3612 13762 3391 13651 3538 12805 3538 12584 3686 12584 4202 13063 5750 11848 3686 11407 3169 11149 3538 9898 3612 9788 3980 10450 5529 9309 3686 8904 3169 8647 3538 2796 3538 2612 3759 2649 4202 1987 3538 73 3612 36 4128 772 6118 1913 17766 2171 18282 2244 18356 2391 18135 2465 17913 2833 15260 3937 17397 4783 18430 5004 17913 5629 12532 9272 18282 9309 18282 9530 18282 9640 18061 10082 14817 12032 18282 12143 18061 12879 12016 13946 14080 16669 18503 16889 18282 19318 18282 19539 17987 19392 17471 18435 14891 18435 13195 18545 11721 20275 5160 20753 4423 21048 4349 21232 4202 21268 3833 21121 3538" fillcolor="silver" stroked="f">
          <v:fill opacity="36044f"/>
          <v:textpath style="font-family:&quot;宋体&quot;;font-size:1pt" string="WWY"/>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oNotTrackMov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69110E"/>
    <w:rsid w:val="00000EF8"/>
    <w:rsid w:val="000010FE"/>
    <w:rsid w:val="00006814"/>
    <w:rsid w:val="00012935"/>
    <w:rsid w:val="00033EC5"/>
    <w:rsid w:val="00074326"/>
    <w:rsid w:val="000866ED"/>
    <w:rsid w:val="000939BA"/>
    <w:rsid w:val="000A053D"/>
    <w:rsid w:val="000B1595"/>
    <w:rsid w:val="000C09F1"/>
    <w:rsid w:val="000C6CED"/>
    <w:rsid w:val="000D7582"/>
    <w:rsid w:val="0010654B"/>
    <w:rsid w:val="00155DF1"/>
    <w:rsid w:val="00164ECF"/>
    <w:rsid w:val="001870E4"/>
    <w:rsid w:val="001957B6"/>
    <w:rsid w:val="00197756"/>
    <w:rsid w:val="001A1C85"/>
    <w:rsid w:val="001B26DC"/>
    <w:rsid w:val="001E46D4"/>
    <w:rsid w:val="0021512E"/>
    <w:rsid w:val="00216A6C"/>
    <w:rsid w:val="0022552A"/>
    <w:rsid w:val="00234C9E"/>
    <w:rsid w:val="00283A6C"/>
    <w:rsid w:val="00287D41"/>
    <w:rsid w:val="0029003D"/>
    <w:rsid w:val="002A0867"/>
    <w:rsid w:val="002E2BE0"/>
    <w:rsid w:val="002E4B3D"/>
    <w:rsid w:val="003375BC"/>
    <w:rsid w:val="003419C8"/>
    <w:rsid w:val="00346A22"/>
    <w:rsid w:val="00363F83"/>
    <w:rsid w:val="00364838"/>
    <w:rsid w:val="003A305A"/>
    <w:rsid w:val="003C5ABC"/>
    <w:rsid w:val="003C65B8"/>
    <w:rsid w:val="003F76F5"/>
    <w:rsid w:val="00416FED"/>
    <w:rsid w:val="00455E94"/>
    <w:rsid w:val="00473322"/>
    <w:rsid w:val="0049763D"/>
    <w:rsid w:val="004A3CF5"/>
    <w:rsid w:val="004A41FF"/>
    <w:rsid w:val="004B2571"/>
    <w:rsid w:val="004C06B8"/>
    <w:rsid w:val="004D5FE7"/>
    <w:rsid w:val="005049C9"/>
    <w:rsid w:val="00505BB2"/>
    <w:rsid w:val="00510111"/>
    <w:rsid w:val="005124D4"/>
    <w:rsid w:val="0051568B"/>
    <w:rsid w:val="00531CEF"/>
    <w:rsid w:val="00536ECE"/>
    <w:rsid w:val="00544F77"/>
    <w:rsid w:val="005561FB"/>
    <w:rsid w:val="00566AA8"/>
    <w:rsid w:val="00573183"/>
    <w:rsid w:val="00584E88"/>
    <w:rsid w:val="005A2CB6"/>
    <w:rsid w:val="005A69D8"/>
    <w:rsid w:val="005B021F"/>
    <w:rsid w:val="005C2143"/>
    <w:rsid w:val="005D311F"/>
    <w:rsid w:val="005E4D4A"/>
    <w:rsid w:val="005F5EC5"/>
    <w:rsid w:val="005F71E2"/>
    <w:rsid w:val="00631205"/>
    <w:rsid w:val="0063725B"/>
    <w:rsid w:val="00652D42"/>
    <w:rsid w:val="00690715"/>
    <w:rsid w:val="0069110E"/>
    <w:rsid w:val="006953AC"/>
    <w:rsid w:val="006A05F5"/>
    <w:rsid w:val="006A32F8"/>
    <w:rsid w:val="006A48F8"/>
    <w:rsid w:val="006A60E7"/>
    <w:rsid w:val="006B14E7"/>
    <w:rsid w:val="006B639A"/>
    <w:rsid w:val="006C4AA6"/>
    <w:rsid w:val="006C72E2"/>
    <w:rsid w:val="006C7B2C"/>
    <w:rsid w:val="006F6ADA"/>
    <w:rsid w:val="00707E05"/>
    <w:rsid w:val="0072540F"/>
    <w:rsid w:val="007528AA"/>
    <w:rsid w:val="00771796"/>
    <w:rsid w:val="007864FC"/>
    <w:rsid w:val="007A0A2E"/>
    <w:rsid w:val="007A77CD"/>
    <w:rsid w:val="007B691F"/>
    <w:rsid w:val="007C013A"/>
    <w:rsid w:val="007D0452"/>
    <w:rsid w:val="007F66AA"/>
    <w:rsid w:val="008454F2"/>
    <w:rsid w:val="00860300"/>
    <w:rsid w:val="00866901"/>
    <w:rsid w:val="008817D1"/>
    <w:rsid w:val="008831DB"/>
    <w:rsid w:val="008A299D"/>
    <w:rsid w:val="008B5110"/>
    <w:rsid w:val="008E6DAA"/>
    <w:rsid w:val="008F286F"/>
    <w:rsid w:val="008F3015"/>
    <w:rsid w:val="009012A1"/>
    <w:rsid w:val="00923243"/>
    <w:rsid w:val="00943BED"/>
    <w:rsid w:val="00963B95"/>
    <w:rsid w:val="0098777C"/>
    <w:rsid w:val="009A63C5"/>
    <w:rsid w:val="009B36CE"/>
    <w:rsid w:val="009B5E1A"/>
    <w:rsid w:val="00A12C34"/>
    <w:rsid w:val="00A26932"/>
    <w:rsid w:val="00A60290"/>
    <w:rsid w:val="00A64F03"/>
    <w:rsid w:val="00A8230F"/>
    <w:rsid w:val="00AE5093"/>
    <w:rsid w:val="00B07D8C"/>
    <w:rsid w:val="00B4286E"/>
    <w:rsid w:val="00B600C0"/>
    <w:rsid w:val="00B74F3A"/>
    <w:rsid w:val="00B942CE"/>
    <w:rsid w:val="00BA1587"/>
    <w:rsid w:val="00BB0FE3"/>
    <w:rsid w:val="00BD5999"/>
    <w:rsid w:val="00BF62A0"/>
    <w:rsid w:val="00C004F3"/>
    <w:rsid w:val="00C0361A"/>
    <w:rsid w:val="00C258E1"/>
    <w:rsid w:val="00C27ED4"/>
    <w:rsid w:val="00C35B24"/>
    <w:rsid w:val="00C36D27"/>
    <w:rsid w:val="00C553EE"/>
    <w:rsid w:val="00C6763B"/>
    <w:rsid w:val="00C74343"/>
    <w:rsid w:val="00C77953"/>
    <w:rsid w:val="00CA3E8D"/>
    <w:rsid w:val="00CA60FF"/>
    <w:rsid w:val="00CA7127"/>
    <w:rsid w:val="00CC609D"/>
    <w:rsid w:val="00CE5857"/>
    <w:rsid w:val="00D00221"/>
    <w:rsid w:val="00D120D2"/>
    <w:rsid w:val="00D529A7"/>
    <w:rsid w:val="00D53F15"/>
    <w:rsid w:val="00D8066A"/>
    <w:rsid w:val="00D94558"/>
    <w:rsid w:val="00DA0DF8"/>
    <w:rsid w:val="00DB53DF"/>
    <w:rsid w:val="00DE7457"/>
    <w:rsid w:val="00E02FD5"/>
    <w:rsid w:val="00E353A2"/>
    <w:rsid w:val="00E436BE"/>
    <w:rsid w:val="00E6338E"/>
    <w:rsid w:val="00EB4AC2"/>
    <w:rsid w:val="00EB73E3"/>
    <w:rsid w:val="00EE287B"/>
    <w:rsid w:val="00EF1802"/>
    <w:rsid w:val="00EF6994"/>
    <w:rsid w:val="00EF79BB"/>
    <w:rsid w:val="00F03923"/>
    <w:rsid w:val="00F32AD2"/>
    <w:rsid w:val="00F53211"/>
    <w:rsid w:val="00F54EAE"/>
    <w:rsid w:val="00F65C18"/>
    <w:rsid w:val="00F665F2"/>
    <w:rsid w:val="00F81CA0"/>
    <w:rsid w:val="00F8206E"/>
    <w:rsid w:val="00F973EC"/>
    <w:rsid w:val="00F97EA1"/>
    <w:rsid w:val="00FC4FAE"/>
    <w:rsid w:val="00FC616A"/>
    <w:rsid w:val="00FD7636"/>
    <w:rsid w:val="00FE0C68"/>
    <w:rsid w:val="00FE2C27"/>
    <w:rsid w:val="00FE4C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5BD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69110E"/>
    <w:pPr>
      <w:spacing w:after="0" w:line="240" w:lineRule="auto"/>
    </w:pPr>
    <w:rPr>
      <w:sz w:val="20"/>
      <w:szCs w:val="20"/>
    </w:rPr>
  </w:style>
  <w:style w:type="character" w:customStyle="1" w:styleId="a4">
    <w:name w:val="脚注文本字符"/>
    <w:basedOn w:val="a0"/>
    <w:link w:val="a3"/>
    <w:uiPriority w:val="99"/>
    <w:rsid w:val="0069110E"/>
    <w:rPr>
      <w:sz w:val="20"/>
      <w:szCs w:val="20"/>
    </w:rPr>
  </w:style>
  <w:style w:type="character" w:styleId="a5">
    <w:name w:val="footnote reference"/>
    <w:basedOn w:val="a0"/>
    <w:uiPriority w:val="99"/>
    <w:semiHidden/>
    <w:unhideWhenUsed/>
    <w:rsid w:val="0069110E"/>
    <w:rPr>
      <w:vertAlign w:val="superscript"/>
    </w:rPr>
  </w:style>
  <w:style w:type="character" w:styleId="a6">
    <w:name w:val="Hyperlink"/>
    <w:basedOn w:val="a0"/>
    <w:uiPriority w:val="99"/>
    <w:unhideWhenUsed/>
    <w:rsid w:val="0069110E"/>
    <w:rPr>
      <w:color w:val="0000FF" w:themeColor="hyperlink"/>
      <w:u w:val="single"/>
    </w:rPr>
  </w:style>
  <w:style w:type="paragraph" w:styleId="a7">
    <w:name w:val="endnote text"/>
    <w:basedOn w:val="a"/>
    <w:link w:val="a8"/>
    <w:uiPriority w:val="99"/>
    <w:semiHidden/>
    <w:unhideWhenUsed/>
    <w:rsid w:val="00FC4FAE"/>
    <w:pPr>
      <w:spacing w:after="0" w:line="240" w:lineRule="auto"/>
    </w:pPr>
    <w:rPr>
      <w:sz w:val="24"/>
      <w:szCs w:val="24"/>
    </w:rPr>
  </w:style>
  <w:style w:type="character" w:customStyle="1" w:styleId="a8">
    <w:name w:val="尾注文本字符"/>
    <w:basedOn w:val="a0"/>
    <w:link w:val="a7"/>
    <w:uiPriority w:val="99"/>
    <w:semiHidden/>
    <w:rsid w:val="00FC4FAE"/>
    <w:rPr>
      <w:sz w:val="24"/>
      <w:szCs w:val="24"/>
    </w:rPr>
  </w:style>
  <w:style w:type="character" w:styleId="a9">
    <w:name w:val="endnote reference"/>
    <w:basedOn w:val="a0"/>
    <w:uiPriority w:val="99"/>
    <w:semiHidden/>
    <w:unhideWhenUsed/>
    <w:rsid w:val="00FC4FAE"/>
    <w:rPr>
      <w:vertAlign w:val="superscript"/>
    </w:rPr>
  </w:style>
  <w:style w:type="paragraph" w:styleId="aa">
    <w:name w:val="Balloon Text"/>
    <w:basedOn w:val="a"/>
    <w:link w:val="ab"/>
    <w:uiPriority w:val="99"/>
    <w:semiHidden/>
    <w:unhideWhenUsed/>
    <w:rsid w:val="00EE287B"/>
    <w:pPr>
      <w:spacing w:after="0" w:line="240" w:lineRule="auto"/>
    </w:pPr>
    <w:rPr>
      <w:rFonts w:ascii="Lucida Grande" w:hAnsi="Lucida Grande"/>
      <w:sz w:val="18"/>
      <w:szCs w:val="18"/>
    </w:rPr>
  </w:style>
  <w:style w:type="character" w:customStyle="1" w:styleId="ab">
    <w:name w:val="批注框文本字符"/>
    <w:basedOn w:val="a0"/>
    <w:link w:val="aa"/>
    <w:uiPriority w:val="99"/>
    <w:semiHidden/>
    <w:rsid w:val="00EE287B"/>
    <w:rPr>
      <w:rFonts w:ascii="Lucida Grande" w:hAnsi="Lucida Grande"/>
      <w:sz w:val="18"/>
      <w:szCs w:val="18"/>
    </w:rPr>
  </w:style>
  <w:style w:type="paragraph" w:styleId="ac">
    <w:name w:val="footer"/>
    <w:basedOn w:val="a"/>
    <w:link w:val="ad"/>
    <w:uiPriority w:val="99"/>
    <w:unhideWhenUsed/>
    <w:rsid w:val="006A32F8"/>
    <w:pPr>
      <w:tabs>
        <w:tab w:val="center" w:pos="4320"/>
        <w:tab w:val="right" w:pos="8640"/>
      </w:tabs>
      <w:spacing w:after="0" w:line="240" w:lineRule="auto"/>
    </w:pPr>
  </w:style>
  <w:style w:type="character" w:customStyle="1" w:styleId="ad">
    <w:name w:val="页脚字符"/>
    <w:basedOn w:val="a0"/>
    <w:link w:val="ac"/>
    <w:uiPriority w:val="99"/>
    <w:rsid w:val="006A32F8"/>
  </w:style>
  <w:style w:type="character" w:styleId="ae">
    <w:name w:val="page number"/>
    <w:basedOn w:val="a0"/>
    <w:uiPriority w:val="99"/>
    <w:semiHidden/>
    <w:unhideWhenUsed/>
    <w:rsid w:val="006A32F8"/>
  </w:style>
  <w:style w:type="paragraph" w:styleId="af">
    <w:name w:val="header"/>
    <w:basedOn w:val="a"/>
    <w:link w:val="af0"/>
    <w:uiPriority w:val="99"/>
    <w:unhideWhenUsed/>
    <w:rsid w:val="004A3CF5"/>
    <w:pPr>
      <w:pBdr>
        <w:bottom w:val="single" w:sz="6" w:space="1" w:color="auto"/>
      </w:pBdr>
      <w:tabs>
        <w:tab w:val="center" w:pos="4153"/>
        <w:tab w:val="right" w:pos="8306"/>
      </w:tabs>
      <w:snapToGrid w:val="0"/>
      <w:spacing w:line="240" w:lineRule="auto"/>
      <w:jc w:val="center"/>
    </w:pPr>
    <w:rPr>
      <w:sz w:val="18"/>
      <w:szCs w:val="18"/>
    </w:rPr>
  </w:style>
  <w:style w:type="character" w:customStyle="1" w:styleId="af0">
    <w:name w:val="页眉字符"/>
    <w:basedOn w:val="a0"/>
    <w:link w:val="af"/>
    <w:uiPriority w:val="99"/>
    <w:rsid w:val="004A3CF5"/>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9110E"/>
    <w:pPr>
      <w:spacing w:after="0" w:line="240" w:lineRule="auto"/>
    </w:pPr>
    <w:rPr>
      <w:sz w:val="20"/>
      <w:szCs w:val="20"/>
    </w:rPr>
  </w:style>
  <w:style w:type="character" w:customStyle="1" w:styleId="a4">
    <w:name w:val="Footnote Text Char"/>
    <w:basedOn w:val="a0"/>
    <w:link w:val="a3"/>
    <w:uiPriority w:val="99"/>
    <w:semiHidden/>
    <w:rsid w:val="0069110E"/>
    <w:rPr>
      <w:sz w:val="20"/>
      <w:szCs w:val="20"/>
    </w:rPr>
  </w:style>
  <w:style w:type="character" w:styleId="a5">
    <w:name w:val="footnote reference"/>
    <w:basedOn w:val="a0"/>
    <w:uiPriority w:val="99"/>
    <w:semiHidden/>
    <w:unhideWhenUsed/>
    <w:rsid w:val="0069110E"/>
    <w:rPr>
      <w:vertAlign w:val="superscript"/>
    </w:rPr>
  </w:style>
  <w:style w:type="character" w:styleId="a6">
    <w:name w:val="Hyperlink"/>
    <w:basedOn w:val="a0"/>
    <w:uiPriority w:val="99"/>
    <w:unhideWhenUsed/>
    <w:rsid w:val="006911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w.wu3@umiami.edu" TargetMode="External"/><Relationship Id="rId9" Type="http://schemas.openxmlformats.org/officeDocument/2006/relationships/header" Target="header1.xml"/><Relationship Id="rId10" Type="http://schemas.openxmlformats.org/officeDocument/2006/relationships/header" Target="header2.xml"/></Relationships>
</file>

<file path=word/_rels/footnotes.xml.rels><?xml version="1.0" encoding="UTF-8" standalone="yes"?>
<Relationships xmlns="http://schemas.openxmlformats.org/package/2006/relationships"><Relationship Id="rId11" Type="http://schemas.openxmlformats.org/officeDocument/2006/relationships/hyperlink" Target="http://www.wto.org/english/thewto_e/coher_e/coher_e.htm" TargetMode="External"/><Relationship Id="rId12" Type="http://schemas.openxmlformats.org/officeDocument/2006/relationships/hyperlink" Target="http://www.fairtrade-advocacy.org/index.php?option=com_content&amp;view=article&amp;id=170:what-are-eu-policies-on-fair-trade&amp;catid=76:eu-policies-on-fair-trade&amp;Itemid=152" TargetMode="External"/><Relationship Id="rId13" Type="http://schemas.openxmlformats.org/officeDocument/2006/relationships/hyperlink" Target="http://www.kysq.org/pubs/freefair_GV.pdf" TargetMode="External"/><Relationship Id="rId14" Type="http://schemas.openxmlformats.org/officeDocument/2006/relationships/hyperlink" Target="http://catalog.openentry.com/aulacdesigns/page/Export%20Terms" TargetMode="External"/><Relationship Id="rId1" Type="http://schemas.openxmlformats.org/officeDocument/2006/relationships/hyperlink" Target="http://www.wto.org/english/tratop_e/dispu_e/dispu_e.htm" TargetMode="External"/><Relationship Id="rId2" Type="http://schemas.openxmlformats.org/officeDocument/2006/relationships/hyperlink" Target="http://www.ictsdsymposium.org/en/events/trade-and-development-symposium" TargetMode="External"/><Relationship Id="rId3" Type="http://schemas.openxmlformats.org/officeDocument/2006/relationships/hyperlink" Target="http://www.ictsdsymposium.org/" TargetMode="External"/><Relationship Id="rId4" Type="http://schemas.openxmlformats.org/officeDocument/2006/relationships/hyperlink" Target="http://worldwidefairtrade.com/" TargetMode="External"/><Relationship Id="rId5" Type="http://schemas.openxmlformats.org/officeDocument/2006/relationships/hyperlink" Target="http://www.wfto.com/index.php?option=com_content&amp;task=view&amp;id=890&amp;Itemid=292" TargetMode="External"/><Relationship Id="rId6" Type="http://schemas.openxmlformats.org/officeDocument/2006/relationships/hyperlink" Target="http://www.wfto.com/index.php?option=com_content&amp;task=view&amp;id=2&amp;Itemid=14" TargetMode="External"/><Relationship Id="rId7" Type="http://schemas.openxmlformats.org/officeDocument/2006/relationships/hyperlink" Target="http://www.fairtrade-advocacy.org/index.php?option=com_content&amp;view=article&amp;id=210:ethical-trade-fact-finding-process&amp;catid=83:events&amp;Itemid=162" TargetMode="External"/><Relationship Id="rId8" Type="http://schemas.openxmlformats.org/officeDocument/2006/relationships/hyperlink" Target="http://www.wfto.com/index.php?option=com_content&amp;task=view&amp;id=2&amp;Itemid=14" TargetMode="External"/><Relationship Id="rId9" Type="http://schemas.openxmlformats.org/officeDocument/2006/relationships/hyperlink" Target="http://www.fairtrade-advocacy.org/index.php?option=com_content&amp;view=article&amp;id=201:what-are-ftaos-views&amp;catid=81:fair-trade-and-wto&amp;Itemid=160" TargetMode="External"/><Relationship Id="rId10" Type="http://schemas.openxmlformats.org/officeDocument/2006/relationships/hyperlink" Target="http://www.globalenvision.org/library/15/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E346E-DE1B-9F47-B90E-75510687F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TotalTime>
  <Pages>15</Pages>
  <Words>5432</Words>
  <Characters>30969</Characters>
  <Application>Microsoft Macintosh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dc:creator>
  <cp:lastModifiedBy>Jing Zou</cp:lastModifiedBy>
  <cp:revision>205</cp:revision>
  <cp:lastPrinted>2011-11-26T23:24:00Z</cp:lastPrinted>
  <dcterms:created xsi:type="dcterms:W3CDTF">2011-11-23T02:08:00Z</dcterms:created>
  <dcterms:modified xsi:type="dcterms:W3CDTF">2012-01-08T13:29:00Z</dcterms:modified>
</cp:coreProperties>
</file>